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E5" w:rsidRPr="007103E5" w:rsidRDefault="004B4A2A" w:rsidP="007103E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bookmarkStart w:id="0" w:name="_GoBack"/>
      <w:bookmarkEnd w:id="0"/>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Правила землепользования и застройки </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Муслюмовского сельского поселения</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Кунашакского муниципального района</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Челябинской области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792"/>
        <w:jc w:val="center"/>
        <w:rPr>
          <w:rFonts w:ascii="Times New Roman" w:eastAsia="Times New Roman" w:hAnsi="Times New Roman" w:cs="Times New Roman"/>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Pr="007103E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r w:rsidRPr="007103E5">
        <w:rPr>
          <w:rFonts w:ascii="Times New Roman" w:eastAsia="Times New Roman" w:hAnsi="Times New Roman" w:cs="Times New Roman"/>
          <w:b/>
          <w:color w:val="000000"/>
          <w:sz w:val="28"/>
          <w:szCs w:val="28"/>
          <w:lang w:eastAsia="ru-RU"/>
        </w:rPr>
        <w:t>202</w:t>
      </w:r>
      <w:r w:rsidR="00FB17C5">
        <w:rPr>
          <w:rFonts w:ascii="Times New Roman" w:eastAsia="Times New Roman" w:hAnsi="Times New Roman" w:cs="Times New Roman"/>
          <w:b/>
          <w:color w:val="000000"/>
          <w:sz w:val="28"/>
          <w:szCs w:val="28"/>
          <w:lang w:eastAsia="ru-RU"/>
        </w:rPr>
        <w:t>1</w:t>
      </w:r>
      <w:r w:rsidRPr="007103E5">
        <w:rPr>
          <w:rFonts w:ascii="Times New Roman" w:eastAsia="Times New Roman" w:hAnsi="Times New Roman" w:cs="Times New Roman"/>
          <w:b/>
          <w:color w:val="000000"/>
          <w:sz w:val="28"/>
          <w:szCs w:val="28"/>
          <w:lang w:eastAsia="ru-RU"/>
        </w:rPr>
        <w:t xml:space="preserve"> год</w:t>
      </w: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Содержание</w:t>
      </w:r>
    </w:p>
    <w:p w:rsidR="007103E5" w:rsidRPr="007103E5" w:rsidRDefault="007103E5" w:rsidP="007103E5">
      <w:pPr>
        <w:autoSpaceDE w:val="0"/>
        <w:autoSpaceDN w:val="0"/>
        <w:adjustRightInd w:val="0"/>
        <w:spacing w:after="0" w:line="240" w:lineRule="auto"/>
        <w:ind w:left="540" w:firstLine="540"/>
        <w:jc w:val="both"/>
        <w:rPr>
          <w:rFonts w:ascii="Times New Roman" w:eastAsia="Times New Roman" w:hAnsi="Times New Roman" w:cs="Times New Roman"/>
          <w:b/>
          <w:bCs/>
          <w:color w:val="000000"/>
          <w:sz w:val="24"/>
          <w:szCs w:val="24"/>
          <w:lang w:eastAsia="ru-RU"/>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20"/>
      </w:tblGrid>
      <w:tr w:rsidR="007103E5" w:rsidRPr="007103E5" w:rsidTr="006556EF">
        <w:tc>
          <w:tcPr>
            <w:tcW w:w="8640" w:type="dxa"/>
          </w:tcPr>
          <w:p w:rsidR="007103E5" w:rsidRPr="007103E5" w:rsidRDefault="007103E5"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Глава 1. ПОРЯДОК ПРИМЕНЕНИЯ ПРАВИЛ ЗЕМЛЕПОЛЬЗОВАНИЯ И ЗАСТРОЙКИ                                                                                         </w:t>
            </w:r>
          </w:p>
        </w:tc>
        <w:tc>
          <w:tcPr>
            <w:tcW w:w="720" w:type="dxa"/>
          </w:tcPr>
          <w:p w:rsidR="007103E5" w:rsidRPr="007103E5" w:rsidRDefault="007103E5"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4</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1. </w:t>
            </w:r>
            <w:r w:rsidRPr="007103E5">
              <w:rPr>
                <w:rFonts w:ascii="Times New Roman" w:eastAsia="Times New Roman" w:hAnsi="Times New Roman" w:cs="Times New Roman"/>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Cs/>
                <w:color w:val="000000"/>
                <w:sz w:val="24"/>
                <w:szCs w:val="24"/>
                <w:lang w:eastAsia="ru-RU"/>
              </w:rPr>
              <w:t xml:space="preserve"> </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2. Сфера применения настоящих Правил</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3. Назначение и содержание настоящих Правил</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r>
      <w:tr w:rsidR="007103E5" w:rsidRPr="007103E5" w:rsidTr="006556EF">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4. Порядок утверждения настоящих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5. Цели и задачи градостроительной деятельности</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6. Объекты градостроительной деятельности</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7. Субъекты градостроительной деятельности</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2.</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Cs/>
                <w:color w:val="000000"/>
                <w:sz w:val="24"/>
                <w:szCs w:val="24"/>
                <w:lang w:eastAsia="ru-RU"/>
              </w:rPr>
              <w:t>РЕГУЛИРОВАНИЕ ЗЕМЛЕПОЛЬЗОВАНИЯ И ЗАСТРОЙКИ ОРГАНАМИ МЕСТНОГО САМОУПРАВЛЕНИЯ</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13</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8. Вопросы местного значения сельского поселения в области градостроительства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13</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Статья 9. Субъекты полномочий в области регулирования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10. Полномочия по утверждению Правил землепользования и застройки</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11. Полномочия главы Администрации Кунашакского муниципального района в области регулирования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12. Комиссия по подготовке проекта правил землепользования и застройки муниципального образования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13. Изменение видов разрешенного использования земельных участков и объектов капитального строительства физическими и юридическими лицами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14.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16</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Глава 4. ПОДГОТОВКА ДОКУМЕНТАЦИИ ПО ПЛАНИРОВКЕ ТЕРРИТОРИЙ ОРГАНАМИ МЕСТНОГО САМОУПРАВЛЕНИЯ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17</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16. Назначение и виды документации по планировке территории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17</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17. Подготовка документации по планировке территории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17</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18. Общие требования к документации по планировке территории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19</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19. Порядок подготовки документации по планировке территории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19</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Глава 5.ПРОВЕДЕНИЕ ОБЩЕСТВЕННЫХ ОБСУЖДЕНИЙ ПО ВОПРОСАМ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20</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20. Общие положения об общественных обсуждениях по вопросам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20</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21. Организатор общественных обсуждений по вопросам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20</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22. Порядок организации и проведения общественных обсуждений по вопросам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20</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23. Результаты общественных обсуждений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22</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23</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25. Особенности организации и проведения общественных обсуждений по </w:t>
            </w:r>
            <w:r w:rsidRPr="007103E5">
              <w:rPr>
                <w:rFonts w:ascii="Times New Roman" w:eastAsia="Calibri" w:hAnsi="Times New Roman" w:cs="Times New Roman"/>
                <w:bCs/>
                <w:sz w:val="24"/>
                <w:szCs w:val="24"/>
              </w:rPr>
              <w:lastRenderedPageBreak/>
              <w:t xml:space="preserve">проектам планировки территории и проектам межевания территории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lastRenderedPageBreak/>
              <w:t>24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lastRenderedPageBreak/>
              <w:t xml:space="preserve">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24</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Глава 6. ВНЕСЕНИЕ ИЗМЕНЕНИЙ В ПРАВИЛА ЗЕМЛЕПОЛЬЗОВАНИЯ И ЗАСТРОЙКИ</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27. Основания для внесения изменений в Правила землепользования и застройки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28. Порядок внесения изменений в Правила землепользования и застройки</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25</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27</w:t>
            </w:r>
          </w:p>
        </w:tc>
      </w:tr>
      <w:tr w:rsidR="007103E5" w:rsidRPr="007103E5" w:rsidTr="006556EF">
        <w:tc>
          <w:tcPr>
            <w:tcW w:w="8640" w:type="dxa"/>
          </w:tcPr>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30. Градостроительные планы земельных участков</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28</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29</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ind w:left="357" w:hanging="357"/>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31. Градостроительный регламент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29</w:t>
            </w:r>
          </w:p>
        </w:tc>
      </w:tr>
      <w:tr w:rsidR="007103E5" w:rsidRPr="007103E5" w:rsidTr="006556EF">
        <w:tc>
          <w:tcPr>
            <w:tcW w:w="86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Статья 32. Перечень территориальных зон, выделенных на карте градостроительного зонирования </w:t>
            </w:r>
          </w:p>
        </w:tc>
        <w:tc>
          <w:tcPr>
            <w:tcW w:w="72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30</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Глава 8. РЕГУЛИРОВАНИЕ ИНЫХ ВОПРОСОВ ЗЕМЛЕПОЛЬЗОВАНИЯ И ЗАСТРОЙКИ</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51</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33. Открытость и доступность информации о землепользовании и застройке.</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34. Ответственность за нарушение Правил.</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Глава 9. ЗАКЛЮЧИТЕЛЬНЫЕ ПОЛОЖЕНИЯ</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6556EF">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6556EF">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bl>
    <w:p w:rsidR="007103E5" w:rsidRPr="007103E5" w:rsidRDefault="007103E5" w:rsidP="007103E5">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firstLine="18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1. ПОРЯДОК ПРИМЕНЕНИЯ ПРАВИЛ ЗЕМЛЕПОЛЬЗОВАНИЯ И ЗАСТРОЙКИ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1. </w:t>
      </w:r>
      <w:r w:rsidRPr="007103E5">
        <w:rPr>
          <w:rFonts w:ascii="Times New Roman" w:eastAsia="Times New Roman" w:hAnsi="Times New Roman" w:cs="Times New Roman"/>
          <w:b/>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
          <w:bCs/>
          <w:color w:val="000000"/>
          <w:sz w:val="24"/>
          <w:szCs w:val="24"/>
          <w:lang w:eastAsia="ru-RU"/>
        </w:rPr>
        <w:t xml:space="preserve"> </w:t>
      </w:r>
    </w:p>
    <w:p w:rsidR="007103E5" w:rsidRPr="007103E5" w:rsidRDefault="007103E5" w:rsidP="007103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7103E5" w:rsidRPr="007103E5" w:rsidRDefault="007103E5" w:rsidP="007103E5">
      <w:pPr>
        <w:spacing w:after="0" w:line="240" w:lineRule="auto"/>
        <w:ind w:firstLine="540"/>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w:t>
      </w:r>
      <w:r w:rsidRPr="007103E5">
        <w:rPr>
          <w:rFonts w:ascii="Times New Roman" w:eastAsia="Times New Roman" w:hAnsi="Times New Roman" w:cs="Times New Roman"/>
          <w:b/>
          <w:color w:val="000000"/>
          <w:sz w:val="24"/>
          <w:szCs w:val="24"/>
          <w:lang w:eastAsia="ru-RU"/>
        </w:rPr>
        <w:t>акт приемки выполненных работ</w:t>
      </w:r>
      <w:r w:rsidRPr="007103E5">
        <w:rPr>
          <w:rFonts w:ascii="Times New Roman" w:eastAsia="Times New Roman" w:hAnsi="Times New Roman" w:cs="Times New Roman"/>
          <w:color w:val="000000"/>
          <w:sz w:val="24"/>
          <w:szCs w:val="24"/>
          <w:lang w:eastAsia="ru-RU"/>
        </w:rPr>
        <w:t xml:space="preserve"> – оформленный в соответствии с требованиями гражданского законодательства документ, </w:t>
      </w:r>
      <w:r w:rsidRPr="007103E5">
        <w:rPr>
          <w:rFonts w:ascii="Times New Roman" w:eastAsia="Times New Roman" w:hAnsi="Times New Roman" w:cs="Times New Roman"/>
          <w:snapToGrid w:val="0"/>
          <w:color w:val="000000"/>
          <w:sz w:val="24"/>
          <w:szCs w:val="24"/>
          <w:lang w:eastAsia="ru-RU"/>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7103E5">
        <w:rPr>
          <w:rFonts w:ascii="Times New Roman" w:eastAsia="Times New Roman" w:hAnsi="Times New Roman" w:cs="Times New Roman"/>
          <w:color w:val="000000"/>
          <w:sz w:val="24"/>
          <w:szCs w:val="24"/>
          <w:lang w:eastAsia="ru-RU"/>
        </w:rPr>
        <w:t xml:space="preserve">, иным </w:t>
      </w:r>
      <w:r w:rsidRPr="007103E5">
        <w:rPr>
          <w:rFonts w:ascii="Times New Roman" w:eastAsia="Times New Roman" w:hAnsi="Times New Roman" w:cs="Times New Roman"/>
          <w:color w:val="000000"/>
          <w:sz w:val="24"/>
          <w:szCs w:val="24"/>
          <w:lang w:eastAsia="ru-RU"/>
        </w:rPr>
        <w:lastRenderedPageBreak/>
        <w:t xml:space="preserve">условиям договора и что </w:t>
      </w:r>
      <w:r w:rsidRPr="007103E5">
        <w:rPr>
          <w:rFonts w:ascii="Times New Roman" w:eastAsia="Times New Roman" w:hAnsi="Times New Roman" w:cs="Times New Roman"/>
          <w:snapToGrid w:val="0"/>
          <w:color w:val="000000"/>
          <w:sz w:val="24"/>
          <w:szCs w:val="24"/>
          <w:lang w:eastAsia="ru-RU"/>
        </w:rPr>
        <w:t>застройщик (заказчик) принимает выполненные исполнителем (подрядчиком, генеральным подрядчиком) работы;</w:t>
      </w:r>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
          <w:color w:val="000000"/>
          <w:sz w:val="24"/>
          <w:szCs w:val="24"/>
          <w:lang w:eastAsia="ru-RU"/>
        </w:rPr>
        <w:t>арендаторы земельных участков</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по договору аренды, договору субаренды;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3) </w:t>
      </w:r>
      <w:r w:rsidRPr="007103E5">
        <w:rPr>
          <w:rFonts w:ascii="Times New Roman" w:eastAsia="Times New Roman" w:hAnsi="Times New Roman" w:cs="Times New Roman"/>
          <w:b/>
          <w:color w:val="000000"/>
          <w:sz w:val="24"/>
          <w:szCs w:val="24"/>
          <w:lang w:eastAsia="ru-RU"/>
        </w:rPr>
        <w:t>блокированные жилые дома</w:t>
      </w:r>
      <w:r w:rsidRPr="007103E5">
        <w:rPr>
          <w:rFonts w:ascii="Times New Roman" w:eastAsia="Times New Roman" w:hAnsi="Times New Roman" w:cs="Times New Roman"/>
          <w:color w:val="000000"/>
          <w:sz w:val="24"/>
          <w:szCs w:val="24"/>
          <w:lang w:eastAsia="ru-RU"/>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 </w:t>
      </w:r>
      <w:r w:rsidRPr="007103E5">
        <w:rPr>
          <w:rFonts w:ascii="Times New Roman" w:eastAsia="Times New Roman" w:hAnsi="Times New Roman" w:cs="Times New Roman"/>
          <w:b/>
          <w:color w:val="000000"/>
          <w:sz w:val="24"/>
          <w:szCs w:val="24"/>
          <w:lang w:eastAsia="ru-RU"/>
        </w:rPr>
        <w:t>виды разрешенного использования земельных участков 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в части </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w:t>
      </w:r>
      <w:r w:rsidRPr="007103E5">
        <w:rPr>
          <w:rFonts w:ascii="Times New Roman" w:eastAsia="Times New Roman" w:hAnsi="Times New Roman" w:cs="Times New Roman"/>
          <w:b/>
          <w:color w:val="000000"/>
          <w:sz w:val="24"/>
          <w:szCs w:val="24"/>
          <w:lang w:eastAsia="ru-RU"/>
        </w:rPr>
        <w:t>водоохранная зона</w:t>
      </w:r>
      <w:r w:rsidRPr="007103E5">
        <w:rPr>
          <w:rFonts w:ascii="Times New Roman" w:eastAsia="Times New Roman" w:hAnsi="Times New Roman" w:cs="Times New Roman"/>
          <w:color w:val="000000"/>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w:t>
      </w:r>
      <w:r w:rsidRPr="007103E5">
        <w:rPr>
          <w:rFonts w:ascii="Times New Roman" w:eastAsia="Times New Roman" w:hAnsi="Times New Roman" w:cs="Times New Roman"/>
          <w:b/>
          <w:bCs/>
          <w:color w:val="000000"/>
          <w:sz w:val="24"/>
          <w:szCs w:val="24"/>
          <w:lang w:eastAsia="ru-RU"/>
        </w:rPr>
        <w:t>временный объект</w:t>
      </w:r>
      <w:r w:rsidRPr="007103E5">
        <w:rPr>
          <w:rFonts w:ascii="Times New Roman" w:eastAsia="Times New Roman" w:hAnsi="Times New Roman" w:cs="Times New Roman"/>
          <w:color w:val="000000"/>
          <w:sz w:val="24"/>
          <w:szCs w:val="24"/>
          <w:lang w:eastAsia="ru-RU"/>
        </w:rPr>
        <w:t xml:space="preserve"> – отдельное нежилое здание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 (не является объектом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7) </w:t>
      </w:r>
      <w:r w:rsidRPr="007103E5">
        <w:rPr>
          <w:rFonts w:ascii="Times New Roman" w:eastAsia="Times New Roman" w:hAnsi="Times New Roman" w:cs="Times New Roman"/>
          <w:b/>
          <w:color w:val="000000"/>
          <w:sz w:val="24"/>
          <w:szCs w:val="24"/>
          <w:lang w:eastAsia="ru-RU"/>
        </w:rPr>
        <w:t>высота здания, строения, сооружения</w:t>
      </w:r>
      <w:r w:rsidRPr="007103E5">
        <w:rPr>
          <w:rFonts w:ascii="Times New Roman" w:eastAsia="Times New Roman" w:hAnsi="Times New Roman" w:cs="Times New Roman"/>
          <w:color w:val="000000"/>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предельная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8) </w:t>
      </w:r>
      <w:r w:rsidRPr="007103E5">
        <w:rPr>
          <w:rFonts w:ascii="Times New Roman" w:eastAsia="Times New Roman" w:hAnsi="Times New Roman" w:cs="Times New Roman"/>
          <w:b/>
          <w:color w:val="000000"/>
          <w:sz w:val="24"/>
          <w:szCs w:val="24"/>
          <w:lang w:eastAsia="ru-RU"/>
        </w:rPr>
        <w:t xml:space="preserve">градостроительное зонирование </w:t>
      </w:r>
      <w:r w:rsidRPr="007103E5">
        <w:rPr>
          <w:rFonts w:ascii="Times New Roman" w:eastAsia="Times New Roman" w:hAnsi="Times New Roman" w:cs="Times New Roman"/>
          <w:color w:val="000000"/>
          <w:sz w:val="24"/>
          <w:szCs w:val="24"/>
          <w:lang w:eastAsia="ru-RU"/>
        </w:rPr>
        <w:t>- зонирование территорий муниципального образования в целях определения территориальных зон и установления градостроительных регламентов;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9) </w:t>
      </w:r>
      <w:r w:rsidRPr="007103E5">
        <w:rPr>
          <w:rFonts w:ascii="Times New Roman" w:eastAsia="Times New Roman" w:hAnsi="Times New Roman" w:cs="Times New Roman"/>
          <w:b/>
          <w:bCs/>
          <w:color w:val="000000"/>
          <w:sz w:val="24"/>
          <w:szCs w:val="24"/>
          <w:lang w:eastAsia="ru-RU"/>
        </w:rPr>
        <w:t>градостроительный план земельного участка</w:t>
      </w:r>
      <w:r w:rsidRPr="007103E5">
        <w:rPr>
          <w:rFonts w:ascii="Times New Roman" w:eastAsia="Times New Roman" w:hAnsi="Times New Roman" w:cs="Times New Roman"/>
          <w:color w:val="000000"/>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10) </w:t>
      </w:r>
      <w:r w:rsidRPr="007103E5">
        <w:rPr>
          <w:rFonts w:ascii="Times New Roman" w:eastAsia="Times New Roman" w:hAnsi="Times New Roman" w:cs="Times New Roman"/>
          <w:b/>
          <w:bCs/>
          <w:color w:val="000000"/>
          <w:sz w:val="24"/>
          <w:szCs w:val="24"/>
          <w:lang w:eastAsia="ru-RU"/>
        </w:rPr>
        <w:t xml:space="preserve">генеральный план основного селитебного образования, </w:t>
      </w:r>
      <w:r w:rsidRPr="007103E5">
        <w:rPr>
          <w:rFonts w:ascii="Times New Roman" w:eastAsia="Times New Roman" w:hAnsi="Times New Roman" w:cs="Times New Roman"/>
          <w:b/>
          <w:sz w:val="24"/>
          <w:szCs w:val="24"/>
          <w:lang w:eastAsia="ru-RU"/>
        </w:rPr>
        <w:t>сельского поселения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 xml:space="preserve">– основной градостроительный документ о градостроительном планировании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определяющий в интересах населения и государства условия формирования среды жизнедеятельности, направления и границы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11) </w:t>
      </w:r>
      <w:r w:rsidRPr="007103E5">
        <w:rPr>
          <w:rFonts w:ascii="Times New Roman" w:eastAsia="Times New Roman" w:hAnsi="Times New Roman" w:cs="Times New Roman"/>
          <w:b/>
          <w:bCs/>
          <w:color w:val="000000"/>
          <w:sz w:val="24"/>
          <w:szCs w:val="24"/>
          <w:lang w:eastAsia="ru-RU"/>
        </w:rPr>
        <w:t>градостроительная деятельность</w:t>
      </w:r>
      <w:r w:rsidRPr="007103E5">
        <w:rPr>
          <w:rFonts w:ascii="Times New Roman" w:eastAsia="Times New Roman" w:hAnsi="Times New Roman" w:cs="Times New Roman"/>
          <w:color w:val="000000"/>
          <w:sz w:val="24"/>
          <w:szCs w:val="24"/>
          <w:lang w:eastAsia="ru-RU"/>
        </w:rPr>
        <w:t xml:space="preserve"> – деятельность по развитию территорий, в том числе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осуществляемая в виде территориального планирования, градостроительного зонирования, планировки территории, </w:t>
      </w:r>
      <w:r w:rsidRPr="007103E5">
        <w:rPr>
          <w:rFonts w:ascii="Times New Roman" w:eastAsia="Times New Roman" w:hAnsi="Times New Roman" w:cs="Times New Roman"/>
          <w:color w:val="000000"/>
          <w:sz w:val="24"/>
          <w:szCs w:val="24"/>
          <w:lang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12) </w:t>
      </w:r>
      <w:r w:rsidRPr="007103E5">
        <w:rPr>
          <w:rFonts w:ascii="Times New Roman" w:eastAsia="Times New Roman" w:hAnsi="Times New Roman" w:cs="Times New Roman"/>
          <w:b/>
          <w:bCs/>
          <w:color w:val="000000"/>
          <w:sz w:val="24"/>
          <w:szCs w:val="24"/>
          <w:lang w:eastAsia="ru-RU"/>
        </w:rPr>
        <w:t>градостроительная подготовка земельного участка</w:t>
      </w:r>
      <w:r w:rsidRPr="007103E5">
        <w:rPr>
          <w:rFonts w:ascii="Times New Roman" w:eastAsia="Times New Roman" w:hAnsi="Times New Roman" w:cs="Times New Roman"/>
          <w:color w:val="000000"/>
          <w:sz w:val="24"/>
          <w:szCs w:val="24"/>
          <w:lang w:eastAsia="ru-RU"/>
        </w:rPr>
        <w:t xml:space="preserve"> – действия, осуществляемые посредством подготовки градостроительных планов земельных участков в составе проектов планировки и проектов межевания (за исключением линейных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13) </w:t>
      </w:r>
      <w:r w:rsidRPr="007103E5">
        <w:rPr>
          <w:rFonts w:ascii="Times New Roman" w:eastAsia="Times New Roman" w:hAnsi="Times New Roman" w:cs="Times New Roman"/>
          <w:b/>
          <w:color w:val="000000"/>
          <w:sz w:val="24"/>
          <w:szCs w:val="24"/>
          <w:lang w:eastAsia="ru-RU"/>
        </w:rPr>
        <w:t>градостроительный регламент</w:t>
      </w:r>
      <w:r w:rsidRPr="007103E5">
        <w:rPr>
          <w:rFonts w:ascii="Times New Roman" w:eastAsia="Times New Roman" w:hAnsi="Times New Roman" w:cs="Times New Roman"/>
          <w:color w:val="00000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14) </w:t>
      </w:r>
      <w:r w:rsidRPr="007103E5">
        <w:rPr>
          <w:rFonts w:ascii="Times New Roman" w:eastAsia="Times New Roman" w:hAnsi="Times New Roman" w:cs="Times New Roman"/>
          <w:b/>
          <w:bCs/>
          <w:color w:val="000000"/>
          <w:sz w:val="24"/>
          <w:szCs w:val="24"/>
          <w:lang w:eastAsia="ru-RU"/>
        </w:rPr>
        <w:t>дополнительные градостроительные регламенты</w:t>
      </w:r>
      <w:r w:rsidRPr="007103E5">
        <w:rPr>
          <w:rFonts w:ascii="Times New Roman" w:eastAsia="Times New Roman" w:hAnsi="Times New Roman" w:cs="Times New Roman"/>
          <w:color w:val="000000"/>
          <w:sz w:val="24"/>
          <w:szCs w:val="24"/>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15) </w:t>
      </w:r>
      <w:r w:rsidRPr="007103E5">
        <w:rPr>
          <w:rFonts w:ascii="Times New Roman" w:eastAsia="Times New Roman" w:hAnsi="Times New Roman" w:cs="Times New Roman"/>
          <w:b/>
          <w:bCs/>
          <w:color w:val="000000"/>
          <w:sz w:val="24"/>
          <w:szCs w:val="24"/>
          <w:lang w:eastAsia="ru-RU"/>
        </w:rPr>
        <w:t>допустимые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в пределах установленных градостроительными регламентами;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16) </w:t>
      </w:r>
      <w:r w:rsidRPr="007103E5">
        <w:rPr>
          <w:rFonts w:ascii="Times New Roman" w:eastAsia="Times New Roman" w:hAnsi="Times New Roman" w:cs="Times New Roman"/>
          <w:b/>
          <w:color w:val="000000"/>
          <w:sz w:val="24"/>
          <w:szCs w:val="24"/>
          <w:lang w:eastAsia="ru-RU"/>
        </w:rPr>
        <w:t>заказчик</w:t>
      </w:r>
      <w:r w:rsidRPr="007103E5">
        <w:rPr>
          <w:rFonts w:ascii="Times New Roman" w:eastAsia="Times New Roman" w:hAnsi="Times New Roman" w:cs="Times New Roman"/>
          <w:color w:val="000000"/>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103E5" w:rsidRPr="007103E5" w:rsidRDefault="007103E5" w:rsidP="007103E5">
      <w:pPr>
        <w:spacing w:after="0" w:line="240" w:lineRule="auto"/>
        <w:ind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bCs/>
          <w:color w:val="000000"/>
          <w:sz w:val="24"/>
          <w:szCs w:val="24"/>
          <w:lang w:eastAsia="ru-RU"/>
        </w:rPr>
        <w:t xml:space="preserve">17) </w:t>
      </w:r>
      <w:r w:rsidRPr="007103E5">
        <w:rPr>
          <w:rFonts w:ascii="Times New Roman" w:eastAsia="Times New Roman" w:hAnsi="Times New Roman" w:cs="Times New Roman"/>
          <w:b/>
          <w:bCs/>
          <w:color w:val="26282F"/>
          <w:sz w:val="24"/>
          <w:szCs w:val="24"/>
          <w:lang w:eastAsia="ru-RU"/>
        </w:rPr>
        <w:t>застройщик</w:t>
      </w:r>
      <w:r w:rsidRPr="007103E5">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w:t>
      </w:r>
      <w:r w:rsidRPr="007103E5">
        <w:rPr>
          <w:rFonts w:ascii="Times New Roman" w:eastAsia="Times New Roman" w:hAnsi="Times New Roman" w:cs="Times New Roman"/>
          <w:color w:val="000000"/>
          <w:sz w:val="24"/>
          <w:szCs w:val="24"/>
          <w:lang w:eastAsia="ru-RU"/>
        </w:rPr>
        <w:t xml:space="preserve">бюджетным законодательством </w:t>
      </w:r>
      <w:r w:rsidRPr="007103E5">
        <w:rPr>
          <w:rFonts w:ascii="Times New Roman" w:eastAsia="Times New Roman" w:hAnsi="Times New Roman" w:cs="Times New Roman"/>
          <w:sz w:val="24"/>
          <w:szCs w:val="24"/>
          <w:lang w:eastAsia="ru-RU"/>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18) </w:t>
      </w:r>
      <w:r w:rsidRPr="007103E5">
        <w:rPr>
          <w:rFonts w:ascii="Times New Roman" w:eastAsia="Times New Roman" w:hAnsi="Times New Roman" w:cs="Times New Roman"/>
          <w:b/>
          <w:color w:val="000000"/>
          <w:sz w:val="24"/>
          <w:szCs w:val="24"/>
          <w:lang w:eastAsia="ru-RU"/>
        </w:rPr>
        <w:t xml:space="preserve">земельный участок </w:t>
      </w:r>
      <w:r w:rsidRPr="007103E5">
        <w:rPr>
          <w:rFonts w:ascii="Times New Roman" w:eastAsia="Times New Roman" w:hAnsi="Times New Roman" w:cs="Times New Roman"/>
          <w:color w:val="000000"/>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19) </w:t>
      </w:r>
      <w:r w:rsidRPr="007103E5">
        <w:rPr>
          <w:rFonts w:ascii="Times New Roman" w:eastAsia="Times New Roman" w:hAnsi="Times New Roman" w:cs="Times New Roman"/>
          <w:b/>
          <w:color w:val="000000"/>
          <w:sz w:val="24"/>
          <w:szCs w:val="24"/>
          <w:lang w:eastAsia="ru-RU"/>
        </w:rPr>
        <w:t>землепользователи</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20) </w:t>
      </w:r>
      <w:r w:rsidRPr="007103E5">
        <w:rPr>
          <w:rFonts w:ascii="Times New Roman" w:eastAsia="Times New Roman" w:hAnsi="Times New Roman" w:cs="Times New Roman"/>
          <w:b/>
          <w:color w:val="000000"/>
          <w:sz w:val="24"/>
          <w:szCs w:val="24"/>
          <w:lang w:eastAsia="ru-RU"/>
        </w:rPr>
        <w:t xml:space="preserve">землевладельцы </w:t>
      </w:r>
      <w:r w:rsidRPr="007103E5">
        <w:rPr>
          <w:rFonts w:ascii="Times New Roman" w:eastAsia="Times New Roman" w:hAnsi="Times New Roman" w:cs="Times New Roman"/>
          <w:color w:val="000000"/>
          <w:sz w:val="24"/>
          <w:szCs w:val="24"/>
          <w:lang w:eastAsia="ru-RU"/>
        </w:rPr>
        <w:t>- лица, владеющие и пользующиеся земельными участками на праве пожизненного наследуемого владения;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21) </w:t>
      </w:r>
      <w:r w:rsidRPr="007103E5">
        <w:rPr>
          <w:rFonts w:ascii="Times New Roman" w:eastAsia="Times New Roman" w:hAnsi="Times New Roman" w:cs="Times New Roman"/>
          <w:b/>
          <w:color w:val="000000"/>
          <w:sz w:val="24"/>
          <w:szCs w:val="24"/>
          <w:lang w:eastAsia="ru-RU"/>
        </w:rPr>
        <w:t>изменение объектов недвижимости</w:t>
      </w:r>
      <w:r w:rsidRPr="007103E5">
        <w:rPr>
          <w:rFonts w:ascii="Times New Roman" w:eastAsia="Times New Roman" w:hAnsi="Times New Roman" w:cs="Times New Roman"/>
          <w:color w:val="000000"/>
          <w:sz w:val="24"/>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22) </w:t>
      </w:r>
      <w:r w:rsidRPr="007103E5">
        <w:rPr>
          <w:rFonts w:ascii="Times New Roman" w:eastAsia="Times New Roman" w:hAnsi="Times New Roman" w:cs="Times New Roman"/>
          <w:b/>
          <w:color w:val="000000"/>
          <w:sz w:val="24"/>
          <w:szCs w:val="24"/>
          <w:lang w:eastAsia="ru-RU"/>
        </w:rPr>
        <w:t>инженерная, транспортная и социальная инфраструктуры</w:t>
      </w:r>
      <w:r w:rsidRPr="007103E5">
        <w:rPr>
          <w:rFonts w:ascii="Times New Roman" w:eastAsia="Times New Roman" w:hAnsi="Times New Roman" w:cs="Times New Roman"/>
          <w:color w:val="000000"/>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r w:rsidRPr="007103E5">
        <w:rPr>
          <w:rFonts w:ascii="Times New Roman" w:eastAsia="Times New Roman" w:hAnsi="Times New Roman" w:cs="Times New Roman"/>
          <w:b/>
          <w:color w:val="000000"/>
          <w:sz w:val="24"/>
          <w:szCs w:val="24"/>
          <w:lang w:eastAsia="ru-RU"/>
        </w:rPr>
        <w:t xml:space="preserve">коэффициент застройки – </w:t>
      </w:r>
      <w:r w:rsidRPr="007103E5">
        <w:rPr>
          <w:rFonts w:ascii="Times New Roman" w:eastAsia="Times New Roman" w:hAnsi="Times New Roman" w:cs="Times New Roman"/>
          <w:color w:val="000000"/>
          <w:sz w:val="24"/>
          <w:szCs w:val="24"/>
          <w:lang w:eastAsia="ru-RU"/>
        </w:rPr>
        <w:t>отношение площади, занятой под зданиями и сооружениями,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24)  </w:t>
      </w:r>
      <w:r w:rsidRPr="007103E5">
        <w:rPr>
          <w:rFonts w:ascii="Times New Roman" w:eastAsia="Times New Roman" w:hAnsi="Times New Roman" w:cs="Times New Roman"/>
          <w:b/>
          <w:color w:val="000000"/>
          <w:sz w:val="24"/>
          <w:szCs w:val="24"/>
          <w:lang w:eastAsia="ru-RU"/>
        </w:rPr>
        <w:t xml:space="preserve">коэффициент плотности застройки - </w:t>
      </w:r>
      <w:r w:rsidRPr="007103E5">
        <w:rPr>
          <w:rFonts w:ascii="Times New Roman" w:eastAsia="Times New Roman" w:hAnsi="Times New Roman" w:cs="Times New Roman"/>
          <w:color w:val="000000"/>
          <w:sz w:val="24"/>
          <w:szCs w:val="24"/>
          <w:lang w:eastAsia="ru-RU"/>
        </w:rPr>
        <w:t>отношение площади всех этажей зданий и сооружений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25) </w:t>
      </w:r>
      <w:r w:rsidRPr="007103E5">
        <w:rPr>
          <w:rFonts w:ascii="Times New Roman" w:eastAsia="Times New Roman" w:hAnsi="Times New Roman" w:cs="Times New Roman"/>
          <w:b/>
          <w:snapToGrid w:val="0"/>
          <w:color w:val="000000"/>
          <w:sz w:val="24"/>
          <w:szCs w:val="24"/>
          <w:lang w:eastAsia="ru-RU"/>
        </w:rPr>
        <w:t>красные линии</w:t>
      </w:r>
      <w:r w:rsidRPr="007103E5">
        <w:rPr>
          <w:rFonts w:ascii="Times New Roman" w:eastAsia="Times New Roman" w:hAnsi="Times New Roman" w:cs="Times New Roman"/>
          <w:snapToGrid w:val="0"/>
          <w:color w:val="000000"/>
          <w:sz w:val="24"/>
          <w:szCs w:val="24"/>
          <w:lang w:eastAsia="ru-RU"/>
        </w:rPr>
        <w:t xml:space="preserve"> – г</w:t>
      </w:r>
      <w:r w:rsidRPr="007103E5">
        <w:rPr>
          <w:rFonts w:ascii="Times New Roman" w:eastAsia="Times New Roman" w:hAnsi="Times New Roman" w:cs="Times New Roman"/>
          <w:sz w:val="24"/>
          <w:szCs w:val="24"/>
          <w:lang w:eastAsia="ru-RU"/>
        </w:rPr>
        <w:t>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26) </w:t>
      </w:r>
      <w:r w:rsidRPr="007103E5">
        <w:rPr>
          <w:rFonts w:ascii="Times New Roman" w:eastAsia="Times New Roman" w:hAnsi="Times New Roman" w:cs="Times New Roman"/>
          <w:b/>
          <w:color w:val="000000"/>
          <w:sz w:val="24"/>
          <w:szCs w:val="24"/>
          <w:lang w:eastAsia="ru-RU"/>
        </w:rPr>
        <w:t>линии градостроительного регулирования</w:t>
      </w:r>
      <w:r w:rsidRPr="007103E5">
        <w:rPr>
          <w:rFonts w:ascii="Times New Roman" w:eastAsia="Times New Roman" w:hAnsi="Times New Roman" w:cs="Times New Roman"/>
          <w:color w:val="000000"/>
          <w:sz w:val="24"/>
          <w:szCs w:val="24"/>
          <w:lang w:eastAsia="ru-RU"/>
        </w:rPr>
        <w:t xml:space="preserve"> –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b/>
          <w:bCs/>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27)</w:t>
      </w:r>
      <w:r w:rsidRPr="007103E5">
        <w:rPr>
          <w:rFonts w:ascii="Times New Roman" w:eastAsia="Times New Roman" w:hAnsi="Times New Roman" w:cs="Times New Roman"/>
          <w:b/>
          <w:color w:val="000000"/>
          <w:sz w:val="24"/>
          <w:szCs w:val="24"/>
          <w:lang w:eastAsia="ru-RU"/>
        </w:rPr>
        <w:t xml:space="preserve"> линии регулирования застройки</w:t>
      </w:r>
      <w:r w:rsidRPr="007103E5">
        <w:rPr>
          <w:rFonts w:ascii="Times New Roman" w:eastAsia="Times New Roman" w:hAnsi="Times New Roman" w:cs="Times New Roman"/>
          <w:color w:val="000000"/>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28) </w:t>
      </w:r>
      <w:r w:rsidRPr="007103E5">
        <w:rPr>
          <w:rFonts w:ascii="Times New Roman" w:eastAsia="Times New Roman" w:hAnsi="Times New Roman" w:cs="Times New Roman"/>
          <w:b/>
          <w:color w:val="000000"/>
          <w:sz w:val="24"/>
          <w:szCs w:val="24"/>
          <w:lang w:eastAsia="ru-RU"/>
        </w:rPr>
        <w:t>многоквартирный жилой дом</w:t>
      </w:r>
      <w:r w:rsidRPr="007103E5">
        <w:rPr>
          <w:rFonts w:ascii="Times New Roman" w:eastAsia="Times New Roman" w:hAnsi="Times New Roman" w:cs="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29) </w:t>
      </w:r>
      <w:r w:rsidRPr="007103E5">
        <w:rPr>
          <w:rFonts w:ascii="Times New Roman" w:eastAsia="Times New Roman" w:hAnsi="Times New Roman" w:cs="Times New Roman"/>
          <w:b/>
          <w:color w:val="000000"/>
          <w:sz w:val="24"/>
          <w:szCs w:val="24"/>
          <w:lang w:eastAsia="ru-RU"/>
        </w:rPr>
        <w:t>объект капитального строительства</w:t>
      </w:r>
      <w:r w:rsidRPr="007103E5">
        <w:rPr>
          <w:rFonts w:ascii="Times New Roman" w:eastAsia="Times New Roman" w:hAnsi="Times New Roman" w:cs="Times New Roman"/>
          <w:color w:val="000000"/>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30) </w:t>
      </w:r>
      <w:r w:rsidRPr="007103E5">
        <w:rPr>
          <w:rFonts w:ascii="Times New Roman" w:eastAsia="Times New Roman" w:hAnsi="Times New Roman" w:cs="Times New Roman"/>
          <w:b/>
          <w:color w:val="000000"/>
          <w:sz w:val="24"/>
          <w:szCs w:val="24"/>
          <w:lang w:eastAsia="ru-RU"/>
        </w:rPr>
        <w:t>отклонения от Правил</w:t>
      </w:r>
      <w:r w:rsidRPr="007103E5">
        <w:rPr>
          <w:rFonts w:ascii="Times New Roman" w:eastAsia="Times New Roman" w:hAnsi="Times New Roman" w:cs="Times New Roman"/>
          <w:color w:val="000000"/>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31) </w:t>
      </w:r>
      <w:r w:rsidRPr="007103E5">
        <w:rPr>
          <w:rFonts w:ascii="Times New Roman" w:eastAsia="Times New Roman" w:hAnsi="Times New Roman" w:cs="Times New Roman"/>
          <w:b/>
          <w:color w:val="000000"/>
          <w:sz w:val="24"/>
          <w:szCs w:val="24"/>
          <w:lang w:eastAsia="ru-RU"/>
        </w:rPr>
        <w:t xml:space="preserve">подрядчик </w:t>
      </w:r>
      <w:r w:rsidRPr="007103E5">
        <w:rPr>
          <w:rFonts w:ascii="Times New Roman" w:eastAsia="Times New Roman" w:hAnsi="Times New Roman" w:cs="Times New Roman"/>
          <w:color w:val="000000"/>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32) </w:t>
      </w:r>
      <w:r w:rsidRPr="007103E5">
        <w:rPr>
          <w:rFonts w:ascii="Times New Roman" w:eastAsia="Times New Roman" w:hAnsi="Times New Roman" w:cs="Times New Roman"/>
          <w:b/>
          <w:color w:val="000000"/>
          <w:sz w:val="24"/>
          <w:szCs w:val="24"/>
          <w:lang w:eastAsia="ru-RU"/>
        </w:rPr>
        <w:t>проект планировки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33) </w:t>
      </w:r>
      <w:r w:rsidRPr="007103E5">
        <w:rPr>
          <w:rFonts w:ascii="Times New Roman" w:eastAsia="Times New Roman" w:hAnsi="Times New Roman" w:cs="Times New Roman"/>
          <w:b/>
          <w:color w:val="000000"/>
          <w:sz w:val="24"/>
          <w:szCs w:val="24"/>
          <w:lang w:eastAsia="ru-RU"/>
        </w:rPr>
        <w:t>проект межевания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34) </w:t>
      </w:r>
      <w:r w:rsidRPr="007103E5">
        <w:rPr>
          <w:rFonts w:ascii="Times New Roman" w:eastAsia="Times New Roman" w:hAnsi="Times New Roman" w:cs="Times New Roman"/>
          <w:b/>
          <w:color w:val="000000"/>
          <w:sz w:val="24"/>
          <w:szCs w:val="24"/>
          <w:lang w:eastAsia="ru-RU"/>
        </w:rPr>
        <w:t>прибрежная защитная полоса</w:t>
      </w:r>
      <w:r w:rsidRPr="007103E5">
        <w:rPr>
          <w:rFonts w:ascii="Times New Roman" w:eastAsia="Times New Roman" w:hAnsi="Times New Roman" w:cs="Times New Roman"/>
          <w:color w:val="000000"/>
          <w:sz w:val="24"/>
          <w:szCs w:val="24"/>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35) </w:t>
      </w:r>
      <w:r w:rsidRPr="007103E5">
        <w:rPr>
          <w:rFonts w:ascii="Times New Roman" w:eastAsia="Times New Roman" w:hAnsi="Times New Roman" w:cs="Times New Roman"/>
          <w:b/>
          <w:color w:val="000000"/>
          <w:sz w:val="24"/>
          <w:szCs w:val="24"/>
          <w:lang w:eastAsia="ru-RU"/>
        </w:rPr>
        <w:t>проектная документация</w:t>
      </w:r>
      <w:r w:rsidRPr="007103E5">
        <w:rPr>
          <w:rFonts w:ascii="Times New Roman" w:eastAsia="Times New Roman" w:hAnsi="Times New Roman" w:cs="Times New Roman"/>
          <w:color w:val="000000"/>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36) </w:t>
      </w:r>
      <w:r w:rsidRPr="007103E5">
        <w:rPr>
          <w:rFonts w:ascii="Times New Roman" w:eastAsia="Times New Roman" w:hAnsi="Times New Roman" w:cs="Times New Roman"/>
          <w:b/>
          <w:color w:val="000000"/>
          <w:sz w:val="24"/>
          <w:szCs w:val="24"/>
          <w:lang w:eastAsia="ru-RU"/>
        </w:rPr>
        <w:t>публичные слушания</w:t>
      </w:r>
      <w:r w:rsidRPr="007103E5">
        <w:rPr>
          <w:rFonts w:ascii="Times New Roman" w:eastAsia="Times New Roman" w:hAnsi="Times New Roman" w:cs="Times New Roman"/>
          <w:color w:val="000000"/>
          <w:sz w:val="24"/>
          <w:szCs w:val="24"/>
          <w:lang w:eastAsia="ru-RU"/>
        </w:rPr>
        <w:t xml:space="preserve"> – это форма реализации населением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права на публичное обсуждение проектов муниципальных правовых актов по вопросам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37) </w:t>
      </w:r>
      <w:r w:rsidRPr="007103E5">
        <w:rPr>
          <w:rFonts w:ascii="Times New Roman" w:eastAsia="Times New Roman" w:hAnsi="Times New Roman" w:cs="Times New Roman"/>
          <w:b/>
          <w:color w:val="000000"/>
          <w:sz w:val="24"/>
          <w:szCs w:val="24"/>
          <w:lang w:eastAsia="ru-RU"/>
        </w:rPr>
        <w:t>публичный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38) </w:t>
      </w:r>
      <w:r w:rsidRPr="007103E5">
        <w:rPr>
          <w:rFonts w:ascii="Times New Roman" w:eastAsia="Times New Roman" w:hAnsi="Times New Roman" w:cs="Times New Roman"/>
          <w:b/>
          <w:color w:val="000000"/>
          <w:sz w:val="24"/>
          <w:szCs w:val="24"/>
          <w:lang w:eastAsia="ru-RU"/>
        </w:rPr>
        <w:t>разрешение на строительство</w:t>
      </w:r>
      <w:r w:rsidRPr="007103E5">
        <w:rPr>
          <w:rFonts w:ascii="Times New Roman" w:eastAsia="Times New Roman" w:hAnsi="Times New Roman" w:cs="Times New Roman"/>
          <w:color w:val="000000"/>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39) </w:t>
      </w:r>
      <w:r w:rsidRPr="007103E5">
        <w:rPr>
          <w:rFonts w:ascii="Times New Roman" w:eastAsia="Times New Roman" w:hAnsi="Times New Roman" w:cs="Times New Roman"/>
          <w:b/>
          <w:color w:val="000000"/>
          <w:sz w:val="24"/>
          <w:szCs w:val="24"/>
          <w:lang w:eastAsia="ru-RU"/>
        </w:rPr>
        <w:t>разрешенное использование объектов недвижимости</w:t>
      </w:r>
      <w:r w:rsidRPr="007103E5">
        <w:rPr>
          <w:rFonts w:ascii="Times New Roman" w:eastAsia="Times New Roman" w:hAnsi="Times New Roman" w:cs="Times New Roman"/>
          <w:color w:val="000000"/>
          <w:sz w:val="24"/>
          <w:szCs w:val="24"/>
          <w:lang w:eastAsia="ru-RU"/>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40) </w:t>
      </w:r>
      <w:r w:rsidRPr="007103E5">
        <w:rPr>
          <w:rFonts w:ascii="Times New Roman" w:eastAsia="Times New Roman" w:hAnsi="Times New Roman" w:cs="Times New Roman"/>
          <w:b/>
          <w:snapToGrid w:val="0"/>
          <w:color w:val="000000"/>
          <w:sz w:val="24"/>
          <w:szCs w:val="24"/>
          <w:lang w:eastAsia="ru-RU"/>
        </w:rPr>
        <w:t>разрешение на ввод объекта в эксплуатацию</w:t>
      </w:r>
      <w:r w:rsidRPr="007103E5">
        <w:rPr>
          <w:rFonts w:ascii="Times New Roman" w:eastAsia="Times New Roman" w:hAnsi="Times New Roman" w:cs="Times New Roman"/>
          <w:snapToGrid w:val="0"/>
          <w:color w:val="000000"/>
          <w:sz w:val="24"/>
          <w:szCs w:val="24"/>
          <w:lang w:eastAsia="ru-RU"/>
        </w:rPr>
        <w:t xml:space="preserve"> – документ, </w:t>
      </w:r>
      <w:r w:rsidRPr="007103E5">
        <w:rPr>
          <w:rFonts w:ascii="Times New Roman" w:eastAsia="Times New Roman" w:hAnsi="Times New Roman" w:cs="Times New Roman"/>
          <w:color w:val="000000"/>
          <w:sz w:val="24"/>
          <w:szCs w:val="24"/>
          <w:lang w:eastAsia="ru-RU"/>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7103E5">
        <w:rPr>
          <w:rFonts w:ascii="Times New Roman" w:eastAsia="Times New Roman" w:hAnsi="Times New Roman" w:cs="Times New Roman"/>
          <w:snapToGrid w:val="0"/>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41) </w:t>
      </w:r>
      <w:r w:rsidRPr="007103E5">
        <w:rPr>
          <w:rFonts w:ascii="Times New Roman" w:eastAsia="Times New Roman" w:hAnsi="Times New Roman" w:cs="Times New Roman"/>
          <w:b/>
          <w:bCs/>
          <w:color w:val="000000"/>
          <w:sz w:val="24"/>
          <w:szCs w:val="24"/>
          <w:lang w:eastAsia="ru-RU"/>
        </w:rPr>
        <w:t>резервирование земельных участков</w:t>
      </w:r>
      <w:r w:rsidRPr="007103E5">
        <w:rPr>
          <w:rFonts w:ascii="Times New Roman" w:eastAsia="Times New Roman" w:hAnsi="Times New Roman" w:cs="Times New Roman"/>
          <w:color w:val="000000"/>
          <w:sz w:val="24"/>
          <w:szCs w:val="24"/>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42) </w:t>
      </w:r>
      <w:r w:rsidRPr="007103E5">
        <w:rPr>
          <w:rFonts w:ascii="Times New Roman" w:eastAsia="Times New Roman" w:hAnsi="Times New Roman" w:cs="Times New Roman"/>
          <w:b/>
          <w:bCs/>
          <w:color w:val="000000"/>
          <w:sz w:val="24"/>
          <w:szCs w:val="24"/>
          <w:lang w:eastAsia="ru-RU"/>
        </w:rPr>
        <w:t>реконструкция объектов капитального строительства (за исключением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43)</w:t>
      </w:r>
      <w:r w:rsidRPr="007103E5">
        <w:rPr>
          <w:rFonts w:ascii="Times New Roman" w:eastAsia="Times New Roman" w:hAnsi="Times New Roman" w:cs="Times New Roman"/>
          <w:b/>
          <w:bCs/>
          <w:color w:val="000000"/>
          <w:sz w:val="24"/>
          <w:szCs w:val="24"/>
          <w:lang w:eastAsia="ru-RU"/>
        </w:rPr>
        <w:t xml:space="preserve"> реконструкция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w:t>
      </w:r>
      <w:r w:rsidRPr="007103E5">
        <w:rPr>
          <w:rFonts w:ascii="Times New Roman" w:eastAsia="Times New Roman" w:hAnsi="Times New Roman" w:cs="Times New Roman"/>
          <w:color w:val="000000"/>
          <w:sz w:val="24"/>
          <w:szCs w:val="24"/>
          <w:lang w:eastAsia="ru-RU"/>
        </w:rPr>
        <w:lastRenderedPageBreak/>
        <w:t>объектов (мощности, грузоподъемности и других) или при котором требуется изменение границ полос отвода и (или) охранных зон таких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44) </w:t>
      </w:r>
      <w:r w:rsidRPr="007103E5">
        <w:rPr>
          <w:rFonts w:ascii="Times New Roman" w:eastAsia="Times New Roman" w:hAnsi="Times New Roman" w:cs="Times New Roman"/>
          <w:b/>
          <w:color w:val="000000"/>
          <w:sz w:val="24"/>
          <w:szCs w:val="24"/>
          <w:lang w:eastAsia="ru-RU"/>
        </w:rPr>
        <w:t>санитарно-защитная зона</w:t>
      </w:r>
      <w:r w:rsidRPr="007103E5">
        <w:rPr>
          <w:rFonts w:ascii="Times New Roman" w:eastAsia="Times New Roman" w:hAnsi="Times New Roman" w:cs="Times New Roman"/>
          <w:color w:val="000000"/>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45) </w:t>
      </w:r>
      <w:r w:rsidRPr="007103E5">
        <w:rPr>
          <w:rFonts w:ascii="Times New Roman" w:eastAsia="Times New Roman" w:hAnsi="Times New Roman" w:cs="Times New Roman"/>
          <w:b/>
          <w:color w:val="000000"/>
          <w:sz w:val="24"/>
          <w:szCs w:val="24"/>
          <w:lang w:eastAsia="ru-RU"/>
        </w:rPr>
        <w:t>селитебная территория</w:t>
      </w:r>
      <w:r w:rsidRPr="007103E5">
        <w:rPr>
          <w:rFonts w:ascii="Times New Roman" w:eastAsia="Times New Roman" w:hAnsi="Times New Roman" w:cs="Times New Roman"/>
          <w:color w:val="000000"/>
          <w:sz w:val="24"/>
          <w:szCs w:val="24"/>
          <w:lang w:eastAsia="ru-RU"/>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w:t>
      </w:r>
      <w:r w:rsidRPr="007103E5">
        <w:rPr>
          <w:rFonts w:ascii="Times New Roman" w:eastAsia="Times New Roman" w:hAnsi="Times New Roman" w:cs="Times New Roman"/>
          <w:sz w:val="24"/>
          <w:szCs w:val="24"/>
          <w:lang w:eastAsia="ru-RU"/>
        </w:rPr>
        <w:t xml:space="preserve"> сельского поселения</w:t>
      </w:r>
      <w:r w:rsidRPr="007103E5">
        <w:rPr>
          <w:rFonts w:ascii="Times New Roman" w:eastAsia="Times New Roman" w:hAnsi="Times New Roman" w:cs="Times New Roman"/>
          <w:color w:val="000000"/>
          <w:sz w:val="24"/>
          <w:szCs w:val="24"/>
          <w:lang w:eastAsia="ru-RU"/>
        </w:rPr>
        <w:t>, улиц, площадей, парков, садов, бульваров и других мест общего пользования;</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46) </w:t>
      </w:r>
      <w:r w:rsidRPr="007103E5">
        <w:rPr>
          <w:rFonts w:ascii="Times New Roman" w:eastAsia="Times New Roman" w:hAnsi="Times New Roman" w:cs="Times New Roman"/>
          <w:b/>
          <w:bCs/>
          <w:color w:val="000000"/>
          <w:sz w:val="24"/>
          <w:szCs w:val="24"/>
          <w:lang w:eastAsia="ru-RU"/>
        </w:rPr>
        <w:t>специальные согласования</w:t>
      </w:r>
      <w:r w:rsidRPr="007103E5">
        <w:rPr>
          <w:rFonts w:ascii="Times New Roman" w:eastAsia="Times New Roman" w:hAnsi="Times New Roman" w:cs="Times New Roman"/>
          <w:color w:val="000000"/>
          <w:sz w:val="24"/>
          <w:szCs w:val="24"/>
          <w:lang w:eastAsia="ru-RU"/>
        </w:rPr>
        <w:t xml:space="preserve"> – предоставление </w:t>
      </w:r>
      <w:r w:rsidRPr="007103E5">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47) </w:t>
      </w:r>
      <w:r w:rsidRPr="007103E5">
        <w:rPr>
          <w:rFonts w:ascii="Times New Roman" w:eastAsia="Times New Roman" w:hAnsi="Times New Roman" w:cs="Times New Roman"/>
          <w:b/>
          <w:color w:val="000000"/>
          <w:sz w:val="24"/>
          <w:szCs w:val="24"/>
          <w:lang w:eastAsia="ru-RU"/>
        </w:rPr>
        <w:t>строительные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48) </w:t>
      </w:r>
      <w:r w:rsidRPr="007103E5">
        <w:rPr>
          <w:rFonts w:ascii="Times New Roman" w:eastAsia="Times New Roman" w:hAnsi="Times New Roman" w:cs="Times New Roman"/>
          <w:b/>
          <w:color w:val="000000"/>
          <w:sz w:val="24"/>
          <w:szCs w:val="24"/>
          <w:lang w:eastAsia="ru-RU"/>
        </w:rPr>
        <w:t>строительство</w:t>
      </w:r>
      <w:r w:rsidRPr="007103E5">
        <w:rPr>
          <w:rFonts w:ascii="Times New Roman" w:eastAsia="Times New Roman" w:hAnsi="Times New Roman" w:cs="Times New Roman"/>
          <w:color w:val="000000"/>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49) </w:t>
      </w:r>
      <w:r w:rsidRPr="007103E5">
        <w:rPr>
          <w:rFonts w:ascii="Times New Roman" w:eastAsia="Times New Roman" w:hAnsi="Times New Roman" w:cs="Times New Roman"/>
          <w:b/>
          <w:color w:val="000000"/>
          <w:sz w:val="24"/>
          <w:szCs w:val="24"/>
          <w:lang w:eastAsia="ru-RU"/>
        </w:rPr>
        <w:t>территориальные зоны</w:t>
      </w:r>
      <w:r w:rsidRPr="007103E5">
        <w:rPr>
          <w:rFonts w:ascii="Times New Roman" w:eastAsia="Times New Roman" w:hAnsi="Times New Roman" w:cs="Times New Roman"/>
          <w:color w:val="000000"/>
          <w:sz w:val="24"/>
          <w:szCs w:val="24"/>
          <w:lang w:eastAsia="ru-RU"/>
        </w:rPr>
        <w:t xml:space="preserve"> - зоны, для которых в настоящих Правилах определены границы и установлены градостроительные регламенты;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50) </w:t>
      </w:r>
      <w:r w:rsidRPr="007103E5">
        <w:rPr>
          <w:rFonts w:ascii="Times New Roman" w:eastAsia="Times New Roman" w:hAnsi="Times New Roman" w:cs="Times New Roman"/>
          <w:b/>
          <w:bCs/>
          <w:color w:val="000000"/>
          <w:sz w:val="24"/>
          <w:szCs w:val="24"/>
          <w:lang w:eastAsia="ru-RU"/>
        </w:rPr>
        <w:t>территориальная подзона</w:t>
      </w:r>
      <w:r w:rsidRPr="007103E5">
        <w:rPr>
          <w:rFonts w:ascii="Times New Roman" w:eastAsia="Times New Roman" w:hAnsi="Times New Roman" w:cs="Times New Roman"/>
          <w:color w:val="000000"/>
          <w:sz w:val="24"/>
          <w:szCs w:val="24"/>
          <w:lang w:eastAsia="ru-RU"/>
        </w:rPr>
        <w:t xml:space="preserve"> – часть территориальной зоны, в пределах которой устанавливаются дополнительные градостроительные регламенты с одинаковыми видами разрешенного использования земельных участков и объектов капитального строительства, но с различными сочетаниями и значениями параметров разрешенного строительства, предложенными максимальными и/или минимальными размерами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51) </w:t>
      </w:r>
      <w:r w:rsidRPr="007103E5">
        <w:rPr>
          <w:rFonts w:ascii="Times New Roman" w:eastAsia="Times New Roman" w:hAnsi="Times New Roman" w:cs="Times New Roman"/>
          <w:b/>
          <w:bCs/>
          <w:color w:val="000000"/>
          <w:sz w:val="24"/>
          <w:szCs w:val="24"/>
          <w:lang w:eastAsia="ru-RU"/>
        </w:rPr>
        <w:t>условно разрешенные виды использования земельных участков или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разрешенного использования, не предусмотренные градостроительным регламентом для данной территориальной зоны, предоставление разрешения на которые требует специальных согласований в соответствии со статьей 39 Градостроительного кодекса РФ;</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52) </w:t>
      </w:r>
      <w:r w:rsidRPr="007103E5">
        <w:rPr>
          <w:rFonts w:ascii="Times New Roman" w:eastAsia="Times New Roman" w:hAnsi="Times New Roman" w:cs="Times New Roman"/>
          <w:b/>
          <w:color w:val="000000"/>
          <w:sz w:val="24"/>
          <w:szCs w:val="24"/>
          <w:lang w:eastAsia="ru-RU"/>
        </w:rPr>
        <w:t>территории общего пользования</w:t>
      </w:r>
      <w:r w:rsidRPr="007103E5">
        <w:rPr>
          <w:rFonts w:ascii="Times New Roman" w:eastAsia="Times New Roman" w:hAnsi="Times New Roman" w:cs="Times New Roman"/>
          <w:color w:val="00000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53) </w:t>
      </w:r>
      <w:r w:rsidRPr="007103E5">
        <w:rPr>
          <w:rFonts w:ascii="Times New Roman" w:eastAsia="Times New Roman" w:hAnsi="Times New Roman" w:cs="Times New Roman"/>
          <w:b/>
          <w:color w:val="000000"/>
          <w:sz w:val="24"/>
          <w:szCs w:val="24"/>
          <w:lang w:eastAsia="ru-RU"/>
        </w:rPr>
        <w:t>технические регламенты</w:t>
      </w:r>
      <w:r w:rsidRPr="007103E5">
        <w:rPr>
          <w:rFonts w:ascii="Times New Roman" w:eastAsia="Times New Roman" w:hAnsi="Times New Roman" w:cs="Times New Roman"/>
          <w:color w:val="000000"/>
          <w:sz w:val="24"/>
          <w:szCs w:val="24"/>
          <w:lang w:eastAsia="ru-RU"/>
        </w:rPr>
        <w:t xml:space="preserve"> –</w:t>
      </w:r>
      <w:bookmarkStart w:id="1" w:name="sub_2024"/>
      <w:r w:rsidRPr="007103E5">
        <w:rPr>
          <w:rFonts w:ascii="Times New Roman" w:eastAsia="Times New Roman" w:hAnsi="Times New Roman" w:cs="Times New Roman"/>
          <w:color w:val="000000"/>
          <w:sz w:val="24"/>
          <w:szCs w:val="24"/>
          <w:lang w:eastAsia="ru-RU"/>
        </w:rPr>
        <w:t xml:space="preserve"> документы, которые приняты международными договорами Российской Федерации, подлежащими ратификации в порядке, установленном </w:t>
      </w:r>
      <w:hyperlink r:id="rId8" w:history="1">
        <w:r w:rsidRPr="007103E5">
          <w:rPr>
            <w:rFonts w:ascii="Times New Roman" w:eastAsia="Times New Roman" w:hAnsi="Times New Roman" w:cs="Times New Roman"/>
            <w:color w:val="000000"/>
            <w:sz w:val="24"/>
            <w:szCs w:val="24"/>
            <w:u w:val="single"/>
            <w:lang w:eastAsia="ru-RU"/>
          </w:rPr>
          <w:t>законодательством</w:t>
        </w:r>
      </w:hyperlink>
      <w:r w:rsidRPr="007103E5">
        <w:rPr>
          <w:rFonts w:ascii="Times New Roman" w:eastAsia="Times New Roman" w:hAnsi="Times New Roman" w:cs="Times New Roman"/>
          <w:color w:val="000000"/>
          <w:sz w:val="24"/>
          <w:szCs w:val="24"/>
          <w:lang w:eastAsia="ru-RU"/>
        </w:rPr>
        <w:t xml:space="preserve"> Российской Федерации, или в соответствии с международными договорами Российской Федерации, ратифицированными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устанавливают обязательные для применения и исполнения требования к объектам технического </w:t>
      </w:r>
      <w:r w:rsidRPr="007103E5">
        <w:rPr>
          <w:rFonts w:ascii="Times New Roman" w:eastAsia="Times New Roman" w:hAnsi="Times New Roman" w:cs="Times New Roman"/>
          <w:color w:val="000000"/>
          <w:sz w:val="24"/>
          <w:szCs w:val="24"/>
          <w:lang w:eastAsia="ru-RU"/>
        </w:rPr>
        <w:lastRenderedPageBreak/>
        <w:t>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1"/>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54) </w:t>
      </w:r>
      <w:r w:rsidRPr="007103E5">
        <w:rPr>
          <w:rFonts w:ascii="Times New Roman" w:eastAsia="Times New Roman" w:hAnsi="Times New Roman" w:cs="Times New Roman"/>
          <w:b/>
          <w:color w:val="000000"/>
          <w:sz w:val="24"/>
          <w:szCs w:val="24"/>
          <w:lang w:eastAsia="ru-RU"/>
        </w:rPr>
        <w:t>частный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55)</w:t>
      </w:r>
      <w:r w:rsidRPr="007103E5">
        <w:rPr>
          <w:rFonts w:ascii="Times New Roman" w:eastAsia="Times New Roman" w:hAnsi="Times New Roman" w:cs="Times New Roman"/>
          <w:b/>
          <w:bCs/>
          <w:color w:val="000000"/>
          <w:sz w:val="24"/>
          <w:szCs w:val="24"/>
          <w:lang w:eastAsia="ru-RU"/>
        </w:rPr>
        <w:t xml:space="preserve"> целевое назначение земельных участков</w:t>
      </w:r>
      <w:r w:rsidRPr="007103E5">
        <w:rPr>
          <w:rFonts w:ascii="Times New Roman" w:eastAsia="Times New Roman" w:hAnsi="Times New Roman" w:cs="Times New Roman"/>
          <w:color w:val="000000"/>
          <w:sz w:val="24"/>
          <w:szCs w:val="24"/>
          <w:lang w:eastAsia="ru-RU"/>
        </w:rPr>
        <w:t xml:space="preserve">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субъекта РФ, настоящими Правилами, а также принадлежностью к целевым функциональным зонам, установленным генеральным планом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и настоящими Правилами.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2. Сфера применения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Настоящие Правила разработаны в соответствии с Конституцией Российской Федерации, Гражданским, Градостроительным, Жилищным и Земельным кодексами Российской Федерации и другими действующими федеральными законами, законодательством Челябинской области, Уставом Кунашакского муниципального района, Уставом сельского поселения (далее – Устав поселения) и нормативными правовыми актами органов местного самоуправления.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являются местным нормативным правовым актом, регулирующим градостроительную деятельность на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земельно-имущественных отношений.</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Настоящие Правила действуют на всей территории сельского поселения.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3. Назначение и содержание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Назначение настоящих Правил:</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введение </w:t>
      </w:r>
      <w:r w:rsidRPr="007103E5">
        <w:rPr>
          <w:rFonts w:ascii="Times New Roman" w:eastAsia="Times New Roman" w:hAnsi="Times New Roman" w:cs="Times New Roman"/>
          <w:color w:val="000000"/>
          <w:sz w:val="24"/>
          <w:szCs w:val="24"/>
          <w:lang w:eastAsia="ru-RU"/>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недвижимости в процессе их эксплуатации;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создание условий для формирования земельных участков, их предоставления с применением процедур торгов;</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условий для реализации генеральных планов населенных пунктов сельского поселения, сохранения природной и культурно-исторической среды;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lastRenderedPageBreak/>
        <w:t xml:space="preserve">- </w:t>
      </w:r>
      <w:r w:rsidRPr="007103E5">
        <w:rPr>
          <w:rFonts w:ascii="Times New Roman" w:eastAsia="Times New Roman" w:hAnsi="Times New Roman" w:cs="Times New Roman"/>
          <w:color w:val="000000"/>
          <w:sz w:val="24"/>
          <w:szCs w:val="24"/>
          <w:lang w:eastAsia="ru-RU"/>
        </w:rPr>
        <w:t>обеспечение контроля за соблюдением прав граждан и юридических лиц при осуществлении градостроительной деятельности.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включают:</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порядок их применения и внесения изменений в Правила;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регламенты;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карту градостроительного зонирования.</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 карте градостроительного зонирования отображаются границы территориальных зон и их кодовые обозначения.</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Границы территориальных зон и градостроительные регламенты устанавливаются с учетом: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сельского поселения, схемой территориального планирования муниципального района; (в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определенных Градостроительного Кодекса Р.Ф. территориальных зон;</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сложившейся планировки территории и существующего землепользования;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планируемых изменений границ земель различных категорий;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 7 введен Федеральным законом от 12.11.2012 N 179-ФЗ)</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Границы территориальных зон на карте градостроительного зонирования устанавливаются по:</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линиям магистралей, улиц, проездов, разделяющим транспортные потоки противоположных направлений;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красным линиям;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границам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границам населенных пунктов в пределах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границам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естественным границам природных объектов;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иным границам.</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населенных пунктов.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4. Порядок утверждения настоящих Правил.</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w:t>
      </w:r>
      <w:r w:rsidRPr="007103E5">
        <w:rPr>
          <w:rFonts w:ascii="Times New Roman" w:eastAsia="Times New Roman" w:hAnsi="Times New Roman" w:cs="Times New Roman"/>
          <w:color w:val="000000"/>
          <w:sz w:val="24"/>
          <w:szCs w:val="24"/>
          <w:lang w:eastAsia="ru-RU"/>
        </w:rPr>
        <w:lastRenderedPageBreak/>
        <w:t>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Федеральных законов от 12.11.2012 N 179-ФЗ, от 14.10.2014 N 307-ФЗ)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103E5" w:rsidRPr="007103E5" w:rsidRDefault="007103E5" w:rsidP="007103E5">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(в ред. Федерального закона от 31.12.2005 N 210-ФЗ)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5. Цели и задачи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1</w:t>
      </w:r>
      <w:r w:rsidRPr="007103E5">
        <w:rPr>
          <w:rFonts w:ascii="Times New Roman" w:eastAsia="Times New Roman" w:hAnsi="Times New Roman" w:cs="Times New Roman"/>
          <w:bCs/>
          <w:color w:val="000000"/>
          <w:sz w:val="24"/>
          <w:szCs w:val="24"/>
          <w:lang w:eastAsia="ru-RU"/>
        </w:rPr>
        <w:t>. Основная цель градостроительной деятельности</w:t>
      </w:r>
      <w:r w:rsidRPr="007103E5">
        <w:rPr>
          <w:rFonts w:ascii="Times New Roman" w:eastAsia="Times New Roman" w:hAnsi="Times New Roman" w:cs="Times New Roman"/>
          <w:color w:val="000000"/>
          <w:sz w:val="24"/>
          <w:szCs w:val="24"/>
          <w:lang w:eastAsia="ru-RU"/>
        </w:rPr>
        <w:t xml:space="preserve"> - </w:t>
      </w:r>
      <w:r w:rsidRPr="007103E5">
        <w:rPr>
          <w:rFonts w:ascii="Times New Roman" w:eastAsia="Times New Roman" w:hAnsi="Times New Roman" w:cs="Times New Roman"/>
          <w:bCs/>
          <w:color w:val="000000"/>
          <w:sz w:val="24"/>
          <w:szCs w:val="24"/>
          <w:lang w:eastAsia="ru-RU"/>
        </w:rPr>
        <w:t xml:space="preserve">создание безопасной, здоровой, функционально и пространственно сбалансированной среды жизнедеятельности жителей </w:t>
      </w:r>
      <w:r w:rsidRPr="007103E5">
        <w:rPr>
          <w:rFonts w:ascii="Times New Roman" w:eastAsia="Times New Roman" w:hAnsi="Times New Roman" w:cs="Times New Roman"/>
          <w:color w:val="000000"/>
          <w:sz w:val="24"/>
          <w:szCs w:val="24"/>
          <w:lang w:eastAsia="ru-RU"/>
        </w:rPr>
        <w:t>сельского поселения</w:t>
      </w:r>
      <w:r w:rsidRPr="007103E5">
        <w:rPr>
          <w:rFonts w:ascii="Times New Roman" w:eastAsia="Times New Roman" w:hAnsi="Times New Roman" w:cs="Times New Roman"/>
          <w:bCs/>
          <w:color w:val="000000"/>
          <w:sz w:val="24"/>
          <w:szCs w:val="24"/>
          <w:lang w:eastAsia="ru-RU"/>
        </w:rPr>
        <w:t>, эффективного развития производства при обеспечении охраны и улучшения окружающей среды.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Cs/>
          <w:color w:val="000000"/>
          <w:sz w:val="24"/>
          <w:szCs w:val="24"/>
          <w:lang w:eastAsia="ru-RU"/>
        </w:rPr>
        <w:t>Главными задачами градостроительной деятельности</w:t>
      </w:r>
      <w:r w:rsidRPr="007103E5">
        <w:rPr>
          <w:rFonts w:ascii="Times New Roman" w:eastAsia="Times New Roman" w:hAnsi="Times New Roman" w:cs="Times New Roman"/>
          <w:color w:val="000000"/>
          <w:sz w:val="24"/>
          <w:szCs w:val="24"/>
          <w:lang w:eastAsia="ru-RU"/>
        </w:rPr>
        <w:t xml:space="preserve">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сохранение и развитие основного предназначения (миссии) сельского поселения - повышение качественного уровня жизни населения, создание условий для устойчивого социально-экономического развития;</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эффективное территориальное планирование и градостроительное регулирование, направленные на улучшение инвестиционного климата;</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комплексная реконструкция жилой среды и реструктуризация промышленного комплекса с учетом улучшения экологической ситуации и повышения интенсивности использования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 </w:t>
      </w:r>
      <w:r w:rsidRPr="007103E5">
        <w:rPr>
          <w:rFonts w:ascii="Times New Roman" w:eastAsia="Times New Roman" w:hAnsi="Times New Roman" w:cs="Times New Roman"/>
          <w:bCs/>
          <w:color w:val="000000"/>
          <w:sz w:val="24"/>
          <w:szCs w:val="24"/>
          <w:lang w:eastAsia="ru-RU"/>
        </w:rPr>
        <w:t>Приоритетными направлениями градостроительной деятельности на период реализации генеральных планов населенных пунктов (10-15 лет) являются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последовательная регенерация существующего ветхого жилого фонда в соответствии с планом мероприятий по реализации генерального плана;</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формирование общественного центра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w:t>
      </w:r>
    </w:p>
    <w:p w:rsidR="007103E5" w:rsidRPr="007103E5" w:rsidRDefault="007103E5" w:rsidP="007103E5">
      <w:pPr>
        <w:tabs>
          <w:tab w:val="num" w:pos="540"/>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упорядочение инженерно-транспортной инфраструктуры, озеленение и благоустройство центральных улиц;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реорганизация промышленных территорий, перепрофилирование отдельных объектов под общественно-деловую функцию с целью расширения территории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сокращение санитарно-защитных зон, производственных и </w:t>
      </w:r>
      <w:r w:rsidRPr="007103E5">
        <w:rPr>
          <w:rFonts w:ascii="Times New Roman" w:eastAsia="Times New Roman" w:hAnsi="Times New Roman" w:cs="Times New Roman"/>
          <w:color w:val="000000"/>
          <w:sz w:val="24"/>
          <w:szCs w:val="24"/>
          <w:lang w:eastAsia="ru-RU"/>
        </w:rPr>
        <w:lastRenderedPageBreak/>
        <w:t xml:space="preserve">коммунально-складских территорий за счет повышения эффективности их использования и применения современных технологий; </w:t>
      </w:r>
    </w:p>
    <w:p w:rsidR="007103E5" w:rsidRPr="007103E5" w:rsidRDefault="007103E5" w:rsidP="007103E5">
      <w:pPr>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формирование резервного фонда земель населенных пунктов с целью привлечения инвестиций для эффективной реализации генерального плана.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6. Объекты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Объектами градостроительной деятельности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в границах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территориальные зоны;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территории планировочных районов, микрорайонов, кварталов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комплексы;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объекты капитального строительства.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Каждый объект градостроительной деятельности должен быть зарегистрирован в информационной системе обеспечения градостроительной деятельности сельского поселения и муниципального района на основании утвержденной градостроительной документации. Права на здания, строения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7. Субъекты градостроительной деятельности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2</w:t>
      </w:r>
      <w:r w:rsidRPr="007103E5">
        <w:rPr>
          <w:rFonts w:ascii="Times New Roman" w:eastAsia="Times New Roman" w:hAnsi="Times New Roman" w:cs="Times New Roman"/>
          <w:bCs/>
          <w:color w:val="000000"/>
          <w:sz w:val="24"/>
          <w:szCs w:val="24"/>
          <w:lang w:eastAsia="ru-RU"/>
        </w:rPr>
        <w:t>.</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bCs/>
          <w:color w:val="000000"/>
          <w:sz w:val="24"/>
          <w:szCs w:val="24"/>
          <w:lang w:eastAsia="ru-RU"/>
        </w:rPr>
        <w:t>РЕГУЛИРОВАНИЕ ЗЕМЛЕПОЛЬЗОВАНИЯ И ЗАСТРОЙКИ ОРГАНАМИ МЕСТНОГО САМОУПРАВЛЕНИЯ</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2" w:name="_Toc534692203"/>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
          <w:bCs/>
          <w:sz w:val="24"/>
          <w:szCs w:val="24"/>
        </w:rPr>
        <w:t>Статья 8. Вопросы местного значения сельского поселения в области градостроительства</w:t>
      </w:r>
      <w:bookmarkEnd w:id="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В соответствии с пунктом 20 части 1 статьи 14 Федерального закона «Об общих принципах организации местного самоуправления в Российской Федерации» №131-ФЗ, к вопросам местного значения сельского поселения в области градостроительства, отнесены следующие полномочия: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генеральных планов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подготовленной на основе генеральных планов поселения документации по планировке территории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строительство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местных нормативов градостроительного проектирования поселений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резервирование земель и изъятие земельных участков в границах поселения для муниципальных нужд</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lastRenderedPageBreak/>
        <w:t>- осуществление муниципального земельного контроля в границах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осуществление осмотров зданий, сооружений и выдача рекомендаций об устранении выявленных в ходе таких осмотров нарушений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 осуществление сноса самовольной постройки или ее приведения в соответствие с установленными требованиями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3" w:name="_Toc534692204"/>
      <w:r w:rsidRPr="007103E5">
        <w:rPr>
          <w:rFonts w:ascii="Times New Roman" w:eastAsia="Calibri" w:hAnsi="Times New Roman" w:cs="Times New Roman"/>
          <w:b/>
          <w:bCs/>
          <w:sz w:val="24"/>
          <w:szCs w:val="24"/>
        </w:rPr>
        <w:t>Статья 9. Субъекты полномочий в области регулирования землепользования и застройки</w:t>
      </w:r>
      <w:bookmarkEnd w:id="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В соответствии с частью 4 статьи 14 Федерального закона «Об общих принципах организации местного самоуправления в Российской Федерации» №131-ФЗ, вопросы местного значения сельского поселения в области градостроительства, решаются органами местного самоуправления соответствующих муниципальных районов.</w:t>
      </w:r>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4" w:name="_Toc534692205"/>
      <w:r w:rsidRPr="007103E5">
        <w:rPr>
          <w:rFonts w:ascii="Times New Roman" w:eastAsia="Calibri" w:hAnsi="Times New Roman" w:cs="Times New Roman"/>
          <w:b/>
          <w:bCs/>
          <w:sz w:val="24"/>
          <w:szCs w:val="24"/>
        </w:rPr>
        <w:t>Статья 10. Полномочия по утверждению Правил землепользования и застройки</w:t>
      </w:r>
      <w:bookmarkEnd w:id="4"/>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1. Правила землепользования и застройки утверждаются представительным органом местного самоуправления Кунашакского муниципального района.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Правила землепользования и застройки являются обязательным нормативно правовым актом, принимаемым в развитие положений Градостроительного Кодекса Российской Федерации. Принятие представительным органом местного самоуправления решения об отмене Правил землепользования и застройки не допустимо.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5" w:name="_Toc534692206"/>
      <w:r w:rsidRPr="007103E5">
        <w:rPr>
          <w:rFonts w:ascii="Times New Roman" w:eastAsia="Calibri" w:hAnsi="Times New Roman" w:cs="Times New Roman"/>
          <w:b/>
          <w:bCs/>
          <w:sz w:val="24"/>
          <w:szCs w:val="24"/>
        </w:rPr>
        <w:t>Статья 11. Полномочия главы Администрации Кунашакского муниципального района в области регулирования землепользования и застройки</w:t>
      </w:r>
      <w:bookmarkEnd w:id="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К полномочиям главы Администрации Кунашакского муниципального района в области регулирования землепользования и застройки относятся: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принятие решений о подготовке проекта правил землепользования и застройки,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обеспечение опубликования проектов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утверждение состава и порядка деятельности комиссии по подготовке проекта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организация и проведение публичных слушаний по проекту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 принятие решений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об утверждении документации по планировке территории или об отклонении такой документации и о направлении ее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полномочия в области землепользования и застройки в соответствии с законодательством Российской Федерации, Уставом муниципального образования, Правилами землепользования и застройки, иными муниципальными правовыми актами.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6" w:name="_Toc534692207"/>
      <w:r w:rsidRPr="007103E5">
        <w:rPr>
          <w:rFonts w:ascii="Times New Roman" w:eastAsia="Calibri" w:hAnsi="Times New Roman" w:cs="Times New Roman"/>
          <w:b/>
          <w:bCs/>
          <w:sz w:val="24"/>
          <w:szCs w:val="24"/>
        </w:rPr>
        <w:t>Статья 12. Комиссия по подготовке проекта правил землепользования и застройки муниципального образования</w:t>
      </w:r>
      <w:bookmarkEnd w:id="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Комиссия по подготовке проекта правил землепользования и застройки муниципального образования (далее – Комиссия) создается главой Администрации Кунашакского  муниципального района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Состав и порядок деятельности Комиссии утверждаются муниципальным правовым актом Администрации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7" w:name="_Toc534692208"/>
      <w:r w:rsidRPr="007103E5">
        <w:rPr>
          <w:rFonts w:ascii="Times New Roman" w:eastAsia="Calibri" w:hAnsi="Times New Roman" w:cs="Times New Roman"/>
          <w:b/>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8" w:name="_Toc534692209"/>
      <w:r w:rsidRPr="007103E5">
        <w:rPr>
          <w:rFonts w:ascii="Times New Roman" w:eastAsia="Calibri" w:hAnsi="Times New Roman" w:cs="Times New Roman"/>
          <w:b/>
          <w:bCs/>
          <w:sz w:val="24"/>
          <w:szCs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9" w:name="_Toc534692210"/>
      <w:r w:rsidRPr="007103E5">
        <w:rPr>
          <w:rFonts w:ascii="Times New Roman" w:eastAsia="Calibri" w:hAnsi="Times New Roman" w:cs="Times New Roman"/>
          <w:b/>
          <w:bCs/>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r w:rsidRPr="007103E5">
        <w:rPr>
          <w:rFonts w:ascii="Times New Roman" w:eastAsia="Calibri" w:hAnsi="Times New Roman" w:cs="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7103E5">
        <w:rPr>
          <w:rFonts w:ascii="Times New Roman" w:eastAsia="Calibri" w:hAnsi="Times New Roman" w:cs="Times New Roman"/>
          <w:sz w:val="24"/>
          <w:szCs w:val="24"/>
          <w:shd w:val="clear" w:color="auto" w:fill="FFFFFF"/>
        </w:rPr>
        <w:lastRenderedPageBreak/>
        <w:t>предоставлении такого разрешения с указанием причин принятого решения и направляет их главе местной администрации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r w:rsidRPr="007103E5">
        <w:rPr>
          <w:rFonts w:ascii="Times New Roman" w:eastAsia="Calibri" w:hAnsi="Times New Roman" w:cs="Times New Roman"/>
          <w:sz w:val="24"/>
          <w:szCs w:val="24"/>
          <w:shd w:val="clear" w:color="auto" w:fill="FFFFFF"/>
        </w:rPr>
        <w:t>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w:t>
      </w:r>
      <w:r w:rsidRPr="007103E5">
        <w:rPr>
          <w:rFonts w:ascii="Times New Roman" w:eastAsia="Calibri" w:hAnsi="Times New Roman" w:cs="Times New Roman"/>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0" w:name="_Toc534692211"/>
      <w:r w:rsidRPr="007103E5">
        <w:rPr>
          <w:rFonts w:ascii="Times New Roman" w:eastAsia="Calibri" w:hAnsi="Times New Roman" w:cs="Times New Roman"/>
          <w:b/>
          <w:bCs/>
          <w:sz w:val="24"/>
          <w:szCs w:val="24"/>
        </w:rPr>
        <w:t>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w:t>
      </w:r>
      <w:r w:rsidRPr="007103E5">
        <w:rPr>
          <w:rFonts w:ascii="Times New Roman" w:eastAsia="Calibri" w:hAnsi="Times New Roman" w:cs="Times New Roman"/>
          <w:sz w:val="24"/>
          <w:szCs w:val="24"/>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r w:rsidRPr="007103E5">
        <w:rPr>
          <w:rFonts w:ascii="Times New Roman" w:eastAsia="Calibri"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r w:rsidRPr="007103E5">
        <w:rPr>
          <w:rFonts w:ascii="Times New Roman" w:eastAsia="Calibri"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6. </w:t>
      </w:r>
      <w:r w:rsidRPr="007103E5">
        <w:rPr>
          <w:rFonts w:ascii="Times New Roman" w:eastAsia="Calibri" w:hAnsi="Times New Roman" w:cs="Times New Roman"/>
          <w:sz w:val="24"/>
          <w:szCs w:val="24"/>
          <w:shd w:val="clear" w:color="auto" w:fill="FFFFFF"/>
        </w:rPr>
        <w:t>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11" w:name="_Toc534692212"/>
      <w:r w:rsidRPr="007103E5">
        <w:rPr>
          <w:rFonts w:ascii="Times New Roman" w:eastAsia="Calibri" w:hAnsi="Times New Roman" w:cs="Times New Roman"/>
          <w:b/>
          <w:bCs/>
          <w:sz w:val="24"/>
          <w:szCs w:val="24"/>
        </w:rPr>
        <w:t>Глава 4. Подготовка документации по планировке территорий органами местного самоуправления</w:t>
      </w:r>
      <w:bookmarkEnd w:id="1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2" w:name="_Toc534692213"/>
      <w:r w:rsidRPr="007103E5">
        <w:rPr>
          <w:rFonts w:ascii="Times New Roman" w:eastAsia="Calibri" w:hAnsi="Times New Roman" w:cs="Times New Roman"/>
          <w:b/>
          <w:bCs/>
          <w:sz w:val="24"/>
          <w:szCs w:val="24"/>
        </w:rPr>
        <w:t>Статья 16. Назначение и виды документации по планировке территории</w:t>
      </w:r>
      <w:bookmarkEnd w:id="1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Видами документации по планировке территории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проект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3" w:name="_Toc534692214"/>
      <w:r w:rsidRPr="007103E5">
        <w:rPr>
          <w:rFonts w:ascii="Times New Roman" w:eastAsia="Calibri" w:hAnsi="Times New Roman" w:cs="Times New Roman"/>
          <w:b/>
          <w:bCs/>
          <w:sz w:val="24"/>
          <w:szCs w:val="24"/>
        </w:rPr>
        <w:t>Статья 17. Подготовка документации по планировке территории</w:t>
      </w:r>
      <w:bookmarkEnd w:id="1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установления, изменения или отмены красных линий;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образования земельных участков,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планируемого размещения объекта капитального строительства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случаях, указанных в подпунктах 1 – 5 настоящего пункта, подготовка документации по планировке территории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В отношении территории,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 подготовка документации по планировке территории в целях размещения объектов капитального строительства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4" w:name="_Toc534692215"/>
      <w:r w:rsidRPr="007103E5">
        <w:rPr>
          <w:rFonts w:ascii="Times New Roman" w:eastAsia="Calibri" w:hAnsi="Times New Roman" w:cs="Times New Roman"/>
          <w:b/>
          <w:bCs/>
          <w:sz w:val="24"/>
          <w:szCs w:val="24"/>
        </w:rPr>
        <w:t>Статья 18. Общие требования к документации по планировке территории</w:t>
      </w:r>
      <w:bookmarkEnd w:id="1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сельского поселения функциональных зон.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Подготовка графической части документации по планировке территории осуществляется: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 в соответствии с программами комплексного развития систем коммунальной, транспортной, социальной инфраструктуры, нормативами градостроительного проектирования, требованиями технических регламентов, границ зон с особыми условиями использования территорий.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5" w:name="_Toc534692216"/>
      <w:r w:rsidRPr="007103E5">
        <w:rPr>
          <w:rFonts w:ascii="Times New Roman" w:eastAsia="Calibri" w:hAnsi="Times New Roman" w:cs="Times New Roman"/>
          <w:b/>
          <w:bCs/>
          <w:sz w:val="24"/>
          <w:szCs w:val="24"/>
        </w:rPr>
        <w:t>Статья 19. Порядок подготовки документации по планировке территории</w:t>
      </w:r>
      <w:bookmarkEnd w:id="1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подготовке документации по планировке территории (далее – решение о подготовке документации) принимается Администрацией Кунашакского  муниципального района (далее - Администрация) в соответствии с Градостроительным кодексом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случае подготовки документации по планировке территории лицами, указанными в пункте 2 настоящей статьи, принятие Администрацией решения о подготовке документации по планировке территории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Решения о подготовке документации по планировке территории принимаются самостоятельно: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лицами, указанными в части 3 статьи 46.9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реконструкции указанных объектов;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подготовке документации оформляется правовым актом Администрации и подлежит опубликованию в официальном печатном издании, определенном для опубликования правовых актов и иной официальной информации, и размещению на официальном сайте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Подготовка документации по планировке территории осуществляется Администрацией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Администрация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общественных обсуждениях, проводимых в порядке, установленном Градостроительным кодексом Российской Федерации, Уставом муниципального образования,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w:t>
      </w:r>
      <w:r w:rsidRPr="007103E5">
        <w:rPr>
          <w:rFonts w:ascii="Times New Roman" w:eastAsia="Calibri" w:hAnsi="Times New Roman" w:cs="Times New Roman"/>
          <w:sz w:val="24"/>
          <w:szCs w:val="24"/>
        </w:rPr>
        <w:lastRenderedPageBreak/>
        <w:t xml:space="preserve">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16" w:name="_Toc534692217"/>
      <w:r w:rsidRPr="007103E5">
        <w:rPr>
          <w:rFonts w:ascii="Times New Roman" w:eastAsia="Calibri" w:hAnsi="Times New Roman" w:cs="Times New Roman"/>
          <w:b/>
          <w:bCs/>
          <w:sz w:val="24"/>
          <w:szCs w:val="24"/>
        </w:rPr>
        <w:t>Глава 5. Проведение общественных обсуждений по вопросам землепользования и застройки</w:t>
      </w:r>
      <w:bookmarkEnd w:id="1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7" w:name="_Toc534692218"/>
      <w:r w:rsidRPr="007103E5">
        <w:rPr>
          <w:rFonts w:ascii="Times New Roman" w:eastAsia="Calibri" w:hAnsi="Times New Roman" w:cs="Times New Roman"/>
          <w:b/>
          <w:bCs/>
          <w:sz w:val="24"/>
          <w:szCs w:val="24"/>
        </w:rPr>
        <w:t>Статья 20. Общие положения об общественных обсуждениях по вопросам землепользования и застройки</w:t>
      </w:r>
      <w:bookmarkEnd w:id="1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вопросам землепользования и застройки проводятся в соответствии с Уставом муниципального образования, Правилами землепользования и застройки и законодательством Российской Федерации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Результаты общественных обсуждений носят рекомендательный характер.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8" w:name="_Toc534692219"/>
      <w:r w:rsidRPr="007103E5">
        <w:rPr>
          <w:rFonts w:ascii="Times New Roman" w:eastAsia="Calibri" w:hAnsi="Times New Roman" w:cs="Times New Roman"/>
          <w:b/>
          <w:bCs/>
          <w:sz w:val="24"/>
          <w:szCs w:val="24"/>
        </w:rPr>
        <w:t>Статья 21. Организатор общественных обсуждений по вопросам землепользования и застройки</w:t>
      </w:r>
      <w:bookmarkEnd w:id="1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Организатором общественных обсуждений является Администрация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Организатор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публикует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размещает проект, подлежащий рассмотрению на общественных обсуждениях, и информационные материалы к нему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организует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осуществляет идентификацию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подготавливает и оформляет протокол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осуществляет подготовку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9" w:name="_Toc534692220"/>
      <w:r w:rsidRPr="007103E5">
        <w:rPr>
          <w:rFonts w:ascii="Times New Roman" w:eastAsia="Calibri" w:hAnsi="Times New Roman" w:cs="Times New Roman"/>
          <w:b/>
          <w:bCs/>
          <w:sz w:val="24"/>
          <w:szCs w:val="24"/>
        </w:rPr>
        <w:t>Статья 22. Порядок организации и проведения общественных обсуждений по вопросам землепользования и застройки</w:t>
      </w:r>
      <w:bookmarkEnd w:id="1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Процедура проведения общественных обсуждений по вопросам землепользования и застройки состоит из следующих этапов: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и оформление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подготовка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общественных обсуждений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информацию о проекте, подлежащем рассмотрению на общественных обсуждениях, и перечень информационных материалов к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информацию о порядке и сроках проведения общественных обсуждений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информацию об официальном сайте Администрации в информационно-телекоммуникационной сети «Интернет» или иных информационных системах, в которых будут размещены проект и информационные материалы, подлежащий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Оповещение о начале общественных обсуждений осуществляется в следующем порядке: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 оповещение о начале их проведения подлежит опубликованию в официальном печатном издании, определенном для опубликования правовых актов Администрации и иной официальной информации, и на официальном сайте;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проведения общественных обсуждений размещается на информационных стендах, оборудованных в здании Администрации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В течение всего периода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посредством официального сайта или информационной системы;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в письменной форме в адрес организатора общественных обсуждений.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8. Участники общественных обсуждений в целях идентификации вправе представить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9. Представление указанных в пункте 8 настоящей статьи документов, подтверждающих сведения об участниках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обязательны, если данными лицами вносятся предложения и замечания, подлежащих рассмотрению на общественных обсуждениях.</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0" w:name="_Toc534692221"/>
      <w:r w:rsidRPr="007103E5">
        <w:rPr>
          <w:rFonts w:ascii="Times New Roman" w:eastAsia="Calibri" w:hAnsi="Times New Roman" w:cs="Times New Roman"/>
          <w:b/>
          <w:bCs/>
          <w:sz w:val="24"/>
          <w:szCs w:val="24"/>
        </w:rPr>
        <w:t>Статья 23. Результаты общественных обсуждений</w:t>
      </w:r>
      <w:bookmarkEnd w:id="2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 общественных обсуждений подготавливает и оформляет протокол общественных обсуждений, в котором указываются: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информация об организаторе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информация, содержащаяся в опубликованном оповещении о начале общественных обсуждений, дата и источник его опубликования;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 зарегистрировавшихся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Участник общественных обсуждений, который внес предложения и замечания, касающиеся проекта, рассмотренного на общественных обсуждениях, имеет право </w:t>
      </w:r>
      <w:r w:rsidRPr="007103E5">
        <w:rPr>
          <w:rFonts w:ascii="Times New Roman" w:eastAsia="Calibri" w:hAnsi="Times New Roman" w:cs="Times New Roman"/>
          <w:sz w:val="24"/>
          <w:szCs w:val="24"/>
        </w:rPr>
        <w:lastRenderedPageBreak/>
        <w:t xml:space="preserve">получить выписку из протокола общественных обсуждений, содержащую внесенные этим участником предложения и замечания.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заключении о результатах общественных обсуждений должны быть указаны: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реквизиты протокола общественных обсуждений, на основании которого подготовлено заключение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1" w:name="_Toc534692222"/>
      <w:r w:rsidRPr="007103E5">
        <w:rPr>
          <w:rFonts w:ascii="Times New Roman" w:eastAsia="Calibri" w:hAnsi="Times New Roman" w:cs="Times New Roman"/>
          <w:b/>
          <w:bCs/>
          <w:sz w:val="24"/>
          <w:szCs w:val="24"/>
        </w:rPr>
        <w:t>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2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Глава Администрации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Общественные обсуждения по проекту правил землепользования и застройки сельского поселения, проводятся на территории административного центра сельского поселения.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в Правила землепользования и </w:t>
      </w:r>
      <w:r w:rsidRPr="007103E5">
        <w:rPr>
          <w:rFonts w:ascii="Times New Roman" w:eastAsia="Calibri" w:hAnsi="Times New Roman" w:cs="Times New Roman"/>
          <w:sz w:val="24"/>
          <w:szCs w:val="24"/>
        </w:rPr>
        <w:lastRenderedPageBreak/>
        <w:t xml:space="preserve">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2" w:name="_Toc534692223"/>
      <w:r w:rsidRPr="007103E5">
        <w:rPr>
          <w:rFonts w:ascii="Times New Roman" w:eastAsia="Calibri" w:hAnsi="Times New Roman" w:cs="Times New Roman"/>
          <w:b/>
          <w:bCs/>
          <w:sz w:val="24"/>
          <w:szCs w:val="24"/>
        </w:rPr>
        <w:t>Статья 25. Особенности организации и проведения общественных обсуждений по проектам планировки территории и проектам межевания территории</w:t>
      </w:r>
      <w:bookmarkEnd w:id="2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Проекты планировки территории и проекты межевания территории, решение об утверждении которых принимает Глава Администрации, а также проекты, предусматривающие внесение изменений в один из указанных утвержденных документов, до их утверждения подлежат обязательному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проекту планировки территории и проекту межевания территории не проводятся, если они подготовлены в отношении: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3" w:name="_Toc534692224"/>
      <w:r w:rsidRPr="007103E5">
        <w:rPr>
          <w:rFonts w:ascii="Times New Roman" w:eastAsia="Calibri" w:hAnsi="Times New Roman" w:cs="Times New Roman"/>
          <w:b/>
          <w:bCs/>
          <w:sz w:val="24"/>
          <w:szCs w:val="24"/>
        </w:rPr>
        <w:t>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принимается Администрацией.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Расходы, связанные с организацией и проведением общественных обсуждений по проектам решений несут физические или юридические лица, заинтересованные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24" w:name="_Toc534692225"/>
      <w:r w:rsidRPr="007103E5">
        <w:rPr>
          <w:rFonts w:ascii="Times New Roman" w:eastAsia="Calibri" w:hAnsi="Times New Roman" w:cs="Times New Roman"/>
          <w:b/>
          <w:bCs/>
          <w:sz w:val="24"/>
          <w:szCs w:val="24"/>
        </w:rPr>
        <w:t>Глава 6. Внесение изменений в Правила землепользования и застройки</w:t>
      </w:r>
      <w:bookmarkEnd w:id="2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5" w:name="_Toc534692226"/>
      <w:r w:rsidRPr="007103E5">
        <w:rPr>
          <w:rFonts w:ascii="Times New Roman" w:eastAsia="Calibri" w:hAnsi="Times New Roman" w:cs="Times New Roman"/>
          <w:b/>
          <w:bCs/>
          <w:sz w:val="24"/>
          <w:szCs w:val="24"/>
        </w:rPr>
        <w:t>Статья 27. Основания для внесения изменений в Правила землепользования и застройки</w:t>
      </w:r>
      <w:bookmarkEnd w:id="2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Основаниями для рассмотрения вопроса о внесении изменений в Правила землепользования и застройки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несоответствие Правил землепользования и застройки Генеральному плану сельского поселения, возникшее в результате внесения в такой план изменений;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случаи, предусмотренные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6" w:name="_Toc534692227"/>
      <w:r w:rsidRPr="007103E5">
        <w:rPr>
          <w:rFonts w:ascii="Times New Roman" w:eastAsia="Calibri" w:hAnsi="Times New Roman" w:cs="Times New Roman"/>
          <w:b/>
          <w:bCs/>
          <w:sz w:val="24"/>
          <w:szCs w:val="24"/>
        </w:rPr>
        <w:t>Статья 28. Порядок внесения изменений в Правила землепользования и застройки</w:t>
      </w:r>
      <w:bookmarkEnd w:id="2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о внесении изменений в Правила землепользования и застройки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органами исполнительной власти Челябинской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Глава Администрации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Глава Администрации не позднее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Администрации и иной официальной информации, и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Администрация </w:t>
      </w:r>
      <w:r w:rsidRPr="007103E5">
        <w:rPr>
          <w:rFonts w:ascii="Times New Roman" w:eastAsia="Calibri" w:hAnsi="Times New Roman" w:cs="Times New Roman"/>
          <w:sz w:val="24"/>
          <w:szCs w:val="24"/>
          <w:shd w:val="clear" w:color="auto" w:fill="FFFFFF"/>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Кунашакского муниципального района, схемам территориального планирования двух и более субъектов Российской Федерации, схемам территориального планирования Челябинской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w:t>
      </w:r>
      <w:r w:rsidRPr="007103E5">
        <w:rPr>
          <w:rFonts w:ascii="Times New Roman" w:eastAsia="Calibri" w:hAnsi="Times New Roman" w:cs="Times New Roman"/>
          <w:sz w:val="24"/>
          <w:szCs w:val="24"/>
          <w:shd w:val="clear" w:color="auto" w:fill="FFFFFF"/>
        </w:rPr>
        <w:lastRenderedPageBreak/>
        <w:t>материалам, содержащимся в государственных информационных системах обеспечения градостроительной деятельности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Проверка проекта о внесении изменений в Правила землепользования и застройки осуществляется в течение 10 дней со дня его представления Комиссией.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Кунашакского муниципального района или об отклонении указанного проекта и о направлении его на доработку с указанием даты повторного представления.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Представительный орган Кунашакского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Администрации на доработку в соответствии с заключением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Решение представительного орган Кунашакского муниципального района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нормативно правовых актов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7" w:name="_Toc534692228"/>
      <w:r w:rsidRPr="007103E5">
        <w:rPr>
          <w:rFonts w:ascii="Times New Roman" w:eastAsia="Calibri" w:hAnsi="Times New Roman" w:cs="Times New Roman"/>
          <w:b/>
          <w:bCs/>
          <w:sz w:val="24"/>
          <w:szCs w:val="24"/>
        </w:rPr>
        <w:t>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2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Предложение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4) планируемые виды деятельности по комплексному и устойчивому развитию территории с обоснованием возможности их применения;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 </w:t>
      </w:r>
    </w:p>
    <w:p w:rsidR="007103E5" w:rsidRPr="007103E5" w:rsidRDefault="007103E5" w:rsidP="007103E5">
      <w:pPr>
        <w:spacing w:after="160" w:line="259"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3. 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30. Градостроительные планы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составе градостроительного плана земельного участка указываются: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границы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границы зон действия публичных сервитутов;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30.12.2012 N 318-ФЗ)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23.07.2008 N 160-ФЗ)</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57" w:firstLine="539"/>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31. Градостроительный регламент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Градостроительные регламенты в соответствии с статьей 36 градостроительного кодекса РФ  устанавливаются с учетом: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видов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7. Реконструкция объектов капитального строительства опасных для жизни или здоровья человека, для окружающей среды, объектов культурного наследия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7103E5">
        <w:rPr>
          <w:rFonts w:ascii="Times New Roman" w:eastAsia="Times New Roman" w:hAnsi="Times New Roman" w:cs="Times New Roman"/>
          <w:color w:val="000000"/>
          <w:sz w:val="24"/>
          <w:szCs w:val="24"/>
          <w:lang w:eastAsia="ru-RU"/>
        </w:rPr>
        <w:lastRenderedPageBreak/>
        <w:t>капитального строительства, установленными градостроительным регламентом.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9.Принцип деления на территориальные зоны основывается на "Генеральном плане сельского поселения" и "Карте функционального зонирования территории сельского поселения".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каждой зоны установлены градостроительные регламенты, которые определяют виды разрешенного,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Вид территориальной зоны установлен по преобладающей (не менее 70 %) функции ее градостроительного использования. Преобладающей функцией являются виды разрешенного использования.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Статья 32. Перечень территориальных зон, выделенных на карте градостроительного зонирования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С целью создания наиболее благоприятной среды проживания в сельском поселении.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земельных участков и объектов капитального строительства, а также условно разрешенные.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Градостроительное зонирование определяет: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состав жилых зон включены: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застройки индивидуальными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застройки малоэтажными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(в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общественно-деловых зон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делового, общественного и коммерческого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размещения объектов социального и коммунально-бытового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общественно-деловые зоны иных видов.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6. В перечень объектов капитального строительства, разрешенных для размещения в общественно-деловых зонах, могут включаться жилые дома, гостиницы.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В состав производственных зон, зон инженерной и транспортной инфраструктур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иные виды производственной, инженерной и транспортной инфраструктур.</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 В состав зон сельскохозяйственного использования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и другими);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(в ред. Федерального закона от 19.07.2011 N 246-ФЗ)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 В состав зон специального назначения могут включаться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ред. Федерального закона от 29.12.2014 N 458-ФЗ)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 В состав территориальных зон могут включаться зоны размещения военных объектов и иные зоны специального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 Помимо предусмотренных настоящей статьей, органом местного самоуправления сельского поселения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103E5" w:rsidRPr="007103E5" w:rsidRDefault="007103E5" w:rsidP="007103E5">
      <w:pPr>
        <w:spacing w:after="0" w:line="240" w:lineRule="auto"/>
        <w:ind w:left="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16. В карте градостроительного зонирования обозначены следующие зоны и подзоны: </w:t>
      </w:r>
    </w:p>
    <w:p w:rsidR="007103E5" w:rsidRPr="007103E5" w:rsidRDefault="007103E5" w:rsidP="007103E5">
      <w:pPr>
        <w:spacing w:after="0" w:line="240" w:lineRule="auto"/>
        <w:ind w:right="-2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pacing w:after="0" w:line="240" w:lineRule="auto"/>
        <w:ind w:right="-24"/>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color w:val="000000"/>
          <w:sz w:val="24"/>
          <w:szCs w:val="24"/>
          <w:lang w:eastAsia="ru-RU"/>
        </w:rPr>
        <w:t>ВИДЫ ТЕРРИТОРИАЛЬНЫХ ЗОН</w:t>
      </w:r>
    </w:p>
    <w:p w:rsidR="007103E5" w:rsidRPr="007103E5" w:rsidRDefault="007103E5" w:rsidP="007103E5">
      <w:pPr>
        <w:spacing w:after="0" w:line="240" w:lineRule="auto"/>
        <w:ind w:firstLine="692"/>
        <w:jc w:val="both"/>
        <w:rPr>
          <w:rFonts w:ascii="Times New Roman" w:eastAsia="Times New Roman" w:hAnsi="Times New Roman" w:cs="Times New Roman"/>
          <w:b/>
          <w:bCs/>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611"/>
      </w:tblGrid>
      <w:tr w:rsidR="007103E5" w:rsidRPr="007103E5" w:rsidTr="006556EF">
        <w:trPr>
          <w:jc w:val="center"/>
        </w:trPr>
        <w:tc>
          <w:tcPr>
            <w:tcW w:w="2802"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lastRenderedPageBreak/>
              <w:t>Обозначение территориальной зоны</w:t>
            </w:r>
          </w:p>
        </w:tc>
        <w:tc>
          <w:tcPr>
            <w:tcW w:w="7494"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Наименование территориальной зоны</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Жилая зона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ИЗ.4</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объектов связи</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ИЗ.5</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трубопроводов</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ОДЗ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общественно-деловой застройки</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производственного использования</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РЗ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рекреационного назначения</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СНЗ.1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специального назначения</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СХЗ.2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Зона </w:t>
            </w:r>
            <w:r w:rsidRPr="007103E5">
              <w:rPr>
                <w:rFonts w:ascii="Times New Roman" w:eastAsia="Times New Roman" w:hAnsi="Times New Roman" w:cs="Times New Roman"/>
                <w:color w:val="000000"/>
                <w:sz w:val="24"/>
                <w:szCs w:val="24"/>
                <w:lang w:eastAsia="ru-RU"/>
              </w:rPr>
              <w:t>сельскохозяйственного производства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железнодорожного транспорта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автомобильного транспорта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ТЗ.3</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улиц и дорог внутри населенных пунктов</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водного объекта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подтопления водного объекта</w:t>
            </w: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6556EF">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СЗЗ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Санитарно – защитная зона</w:t>
            </w:r>
          </w:p>
        </w:tc>
      </w:tr>
    </w:tbl>
    <w:p w:rsidR="007103E5" w:rsidRPr="007103E5" w:rsidRDefault="007103E5" w:rsidP="007103E5">
      <w:pPr>
        <w:spacing w:after="0" w:line="240" w:lineRule="auto"/>
        <w:ind w:firstLine="150"/>
        <w:jc w:val="both"/>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567" w:firstLine="196"/>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ХАРАКТЕРИСТИКА ТЕРРИТОРИАЛЬНЫХ ЗОН, ГРАДОСТРОИТЕЛЬНЫЕ РЕГЛАМЕНТЫ.</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Жилая Зона (ЖЗ)</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Жилая зона предназначена для застройки индивидуальными жилыми домами с приусадебными земельными участками, мало/ и среднеэтажными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жилой зоне допускается размещение отдельно стоящих, встроенных или пристроенных объектов общественно-делового значения: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социального и коммунально-бытового назначения,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здравоохранения,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объектов дошкольного, начального общего и среднего общего образования,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культовых зданий,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стоянок автомобильного транспорта, гаражей,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связанных с проживанием граждан и не оказывающих негативного воздействия на окружающую среду. </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состав жилой зоны могут включаться также территории, предназначенные для ведения садоводства и дачного хозяйства.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0"/>
        <w:gridCol w:w="252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индивидуального жилищного строительства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w:t>
            </w:r>
          </w:p>
        </w:tc>
      </w:tr>
      <w:tr w:rsidR="007103E5" w:rsidRPr="007103E5" w:rsidTr="006556EF">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Малоэтажная многоквартирная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2.1.1</w:t>
            </w:r>
          </w:p>
        </w:tc>
      </w:tr>
      <w:tr w:rsidR="007103E5" w:rsidRPr="007103E5" w:rsidTr="006556EF">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ведения личного подсобного хозяйства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2.2</w:t>
            </w:r>
          </w:p>
        </w:tc>
      </w:tr>
      <w:tr w:rsidR="007103E5" w:rsidRPr="007103E5" w:rsidTr="006556EF">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Блокированная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2.3</w:t>
            </w:r>
          </w:p>
        </w:tc>
      </w:tr>
      <w:tr w:rsidR="007103E5" w:rsidRPr="007103E5" w:rsidTr="006556EF">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Обслуживание жилой застройки</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000000"/>
                <w:sz w:val="24"/>
                <w:szCs w:val="24"/>
                <w:shd w:val="clear" w:color="auto" w:fill="FFFFFF"/>
                <w:lang w:eastAsia="ru-RU"/>
              </w:rPr>
              <w:t>Хранение и переработка сельскохозяйственной продукции</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000000"/>
                <w:sz w:val="24"/>
                <w:szCs w:val="24"/>
                <w:shd w:val="clear" w:color="auto" w:fill="FFFFFF"/>
                <w:lang w:eastAsia="ru-RU"/>
              </w:rPr>
              <w:t>Обеспечение сельскохозяйственного производства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Передвижное жилье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Многоэтажная жилая застройка (высотная застройка)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научной деятельности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деятельности в области гидрометеорологии и смежных с ней областях</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Ветеринарное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торговли (торговые центры, торгово-развлекательные центры (комплексы)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r w:rsidRPr="007103E5">
              <w:rPr>
                <w:rFonts w:ascii="Times New Roman" w:eastAsia="Times New Roman" w:hAnsi="Times New Roman" w:cs="Times New Roman"/>
                <w:color w:val="2D2D2D"/>
                <w:sz w:val="24"/>
                <w:szCs w:val="24"/>
                <w:lang w:eastAsia="ru-RU"/>
              </w:rPr>
              <w:tab/>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D2D2D"/>
                <w:sz w:val="24"/>
                <w:szCs w:val="24"/>
                <w:lang w:eastAsia="ru-RU"/>
              </w:rPr>
              <w:t>4.7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Развлечения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6556EF">
        <w:trPr>
          <w:trHeight w:val="403"/>
        </w:trPr>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Выставочно-ярмарочная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Охота и рыбалка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Склады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Гидротехнические сооружения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21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Запас</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огородничества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садоводства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outlineLvl w:val="1"/>
        <w:rPr>
          <w:rFonts w:ascii="Times New Roman" w:eastAsia="Calibri" w:hAnsi="Times New Roman" w:cs="Times New Roman"/>
          <w:b/>
          <w:bCs/>
          <w:sz w:val="24"/>
          <w:szCs w:val="24"/>
        </w:rPr>
      </w:pPr>
    </w:p>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5038"/>
        <w:gridCol w:w="1620"/>
        <w:gridCol w:w="2520"/>
      </w:tblGrid>
      <w:tr w:rsidR="007103E5" w:rsidRPr="007103E5" w:rsidTr="006556EF">
        <w:tc>
          <w:tcPr>
            <w:tcW w:w="5038"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Показатели</w:t>
            </w:r>
          </w:p>
        </w:tc>
        <w:tc>
          <w:tcPr>
            <w:tcW w:w="1620"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w:t>
            </w:r>
          </w:p>
        </w:tc>
        <w:tc>
          <w:tcPr>
            <w:tcW w:w="2520" w:type="dxa"/>
            <w:tcBorders>
              <w:top w:val="single" w:sz="4" w:space="0" w:color="000000"/>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Обоснование</w:t>
            </w:r>
          </w:p>
        </w:tc>
      </w:tr>
      <w:tr w:rsidR="007103E5" w:rsidRPr="007103E5" w:rsidTr="006556EF">
        <w:trPr>
          <w:trHeight w:hRule="exact" w:val="5261"/>
        </w:trPr>
        <w:tc>
          <w:tcPr>
            <w:tcW w:w="5038" w:type="dxa"/>
            <w:tcBorders>
              <w:left w:val="single" w:sz="4" w:space="0" w:color="000000"/>
              <w:bottom w:val="single" w:sz="4" w:space="0" w:color="000000"/>
            </w:tcBorders>
          </w:tcPr>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1. Для ведения личного подсобного хозяйства (ЛПХ)</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eastAsia="Times New Roman" w:hAnsi="Times New Roman" w:cs="Times New Roman"/>
                <w:color w:val="000000"/>
                <w:sz w:val="24"/>
                <w:szCs w:val="24"/>
                <w:vertAlign w:val="superscript"/>
                <w:lang w:eastAsia="ru-RU"/>
              </w:rPr>
              <w:t>2</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2. Для индивидуального жилищного строительства (ИЖС)</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eastAsia="Times New Roman" w:hAnsi="Times New Roman" w:cs="Times New Roman"/>
                <w:color w:val="000000"/>
                <w:sz w:val="24"/>
                <w:szCs w:val="24"/>
                <w:vertAlign w:val="superscript"/>
                <w:lang w:eastAsia="ru-RU"/>
              </w:rPr>
              <w:t>2</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pacing w:after="0" w:line="240" w:lineRule="auto"/>
              <w:ind w:left="360" w:hanging="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3. Для блокированных </w:t>
            </w:r>
            <w:r w:rsidRPr="007103E5">
              <w:rPr>
                <w:rFonts w:ascii="Times New Roman" w:eastAsia="Times New Roman" w:hAnsi="Times New Roman" w:cs="Times New Roman"/>
                <w:color w:val="000000"/>
                <w:sz w:val="24"/>
                <w:szCs w:val="24"/>
                <w:lang w:eastAsia="ru-RU"/>
              </w:rPr>
              <w:t xml:space="preserve">жилых домов (из расчета на одну квартиру) площадь участка (включая площадь застройки)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 xml:space="preserve">     - минимальная</w:t>
            </w:r>
          </w:p>
        </w:tc>
        <w:tc>
          <w:tcPr>
            <w:tcW w:w="1620" w:type="dxa"/>
            <w:tcBorders>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0.2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0.15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0.06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0.02 га</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Приложение В </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42.13330.2016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«Градостроительство.Планировка и застройка городских и сельских поселений»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rPr>
          <w:trHeight w:val="1089"/>
        </w:trPr>
        <w:tc>
          <w:tcPr>
            <w:tcW w:w="5038" w:type="dxa"/>
            <w:tcBorders>
              <w:left w:val="single" w:sz="4" w:space="0" w:color="000000"/>
              <w:bottom w:val="single" w:sz="4" w:space="0" w:color="000000"/>
            </w:tcBorders>
          </w:tcPr>
          <w:p w:rsidR="007103E5" w:rsidRPr="007103E5" w:rsidRDefault="007103E5" w:rsidP="007103E5">
            <w:pPr>
              <w:snapToGrid w:val="0"/>
              <w:spacing w:after="0" w:line="240" w:lineRule="auto"/>
              <w:ind w:left="288" w:right="-1" w:hanging="26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Минимальное расстояние от красных линий до строений, м:</w:t>
            </w:r>
          </w:p>
          <w:p w:rsidR="007103E5" w:rsidRPr="007103E5" w:rsidRDefault="007103E5" w:rsidP="007103E5">
            <w:pPr>
              <w:numPr>
                <w:ilvl w:val="0"/>
                <w:numId w:val="15"/>
              </w:numPr>
              <w:tabs>
                <w:tab w:val="left" w:pos="7560"/>
                <w:tab w:val="left" w:pos="10440"/>
              </w:tabs>
              <w:suppressAutoHyphens/>
              <w:overflowPunct w:val="0"/>
              <w:autoSpaceDE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сохраняемой застройке</w:t>
            </w: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при реконструкции и новом строительстве:</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отступ от красных линий до строений, м:</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главных улиц</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тупиковых улиц и проездов </w:t>
            </w:r>
          </w:p>
          <w:p w:rsidR="007103E5" w:rsidRPr="007103E5" w:rsidRDefault="007103E5" w:rsidP="007103E5">
            <w:pPr>
              <w:tabs>
                <w:tab w:val="left" w:pos="7560"/>
                <w:tab w:val="left" w:pos="10440"/>
              </w:tabs>
              <w:suppressAutoHyphens/>
              <w:overflowPunct w:val="0"/>
              <w:autoSpaceDE w:val="0"/>
              <w:spacing w:after="0" w:line="240" w:lineRule="auto"/>
              <w:jc w:val="both"/>
              <w:textAlignment w:val="baseline"/>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620" w:type="dxa"/>
            <w:tcBorders>
              <w:left w:val="single" w:sz="4" w:space="0" w:color="000000"/>
              <w:bottom w:val="single" w:sz="4" w:space="0" w:color="000000"/>
            </w:tcBorders>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 сложившейся линии застройки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не менее </w:t>
            </w:r>
            <w:r w:rsidRPr="007103E5">
              <w:rPr>
                <w:rFonts w:ascii="Times New Roman" w:eastAsia="Times New Roman" w:hAnsi="Times New Roman" w:cs="Times New Roman"/>
                <w:sz w:val="24"/>
                <w:szCs w:val="24"/>
                <w:lang w:eastAsia="ru-RU"/>
              </w:rPr>
              <w:t>5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не менее 3 м</w:t>
            </w:r>
          </w:p>
        </w:tc>
        <w:tc>
          <w:tcPr>
            <w:tcW w:w="2520" w:type="dxa"/>
            <w:tcBorders>
              <w:left w:val="single" w:sz="4" w:space="0" w:color="000000"/>
              <w:bottom w:val="single" w:sz="4" w:space="0" w:color="000000"/>
              <w:right w:val="single" w:sz="4" w:space="0" w:color="000000"/>
            </w:tcBorders>
            <w:vAlign w:val="cente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30-102-99, табл.1</w:t>
            </w:r>
          </w:p>
        </w:tc>
      </w:tr>
      <w:tr w:rsidR="007103E5" w:rsidRPr="007103E5" w:rsidTr="006556EF">
        <w:trPr>
          <w:trHeight w:val="2479"/>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t>3. Со стороны въезда на индивидуальный земельный участок:</w:t>
            </w:r>
          </w:p>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t>- установка забора производится на расстоянии</w:t>
            </w: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r w:rsidRPr="007103E5">
              <w:rPr>
                <w:rFonts w:ascii="Times New Roman" w:eastAsia="Times New Roman" w:hAnsi="Times New Roman" w:cs="Times New Roman"/>
                <w:i/>
                <w:sz w:val="24"/>
                <w:szCs w:val="24"/>
                <w:shd w:val="clear" w:color="auto" w:fill="FFFFFF"/>
                <w:lang w:eastAsia="ru-RU"/>
              </w:rPr>
              <w:t>Примечание:</w:t>
            </w:r>
          </w:p>
          <w:p w:rsidR="007103E5" w:rsidRPr="007103E5" w:rsidRDefault="007103E5" w:rsidP="007103E5">
            <w:pPr>
              <w:snapToGrid w:val="0"/>
              <w:spacing w:after="0" w:line="240" w:lineRule="auto"/>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sz w:val="24"/>
                <w:szCs w:val="24"/>
                <w:shd w:val="clear" w:color="auto" w:fill="FFFFFF"/>
                <w:lang w:eastAsia="ru-RU"/>
              </w:rPr>
              <w:t>- не допускается использование дорог, обочин и тротуаров в качестве парковочных мест</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не менее 5 м от красных линий </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color w:val="000000"/>
                <w:sz w:val="24"/>
                <w:szCs w:val="24"/>
                <w:lang w:eastAsia="ru-RU"/>
              </w:rPr>
            </w:pPr>
          </w:p>
        </w:tc>
      </w:tr>
      <w:tr w:rsidR="007103E5" w:rsidRPr="007103E5" w:rsidTr="006556EF">
        <w:trPr>
          <w:trHeight w:val="328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Минимальное расстояние от границ участка до:</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основного строения</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постройки для содержания скота и птицы</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других построек: бани, гаража, сарая и др.</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tc>
      </w:tr>
      <w:tr w:rsidR="007103E5" w:rsidRPr="007103E5" w:rsidTr="006556EF">
        <w:trPr>
          <w:trHeight w:val="221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Противопожарные расстояния между индивидуальными и блокированными жилыми домами (класс функциональной пожарной опасности Ф1.4):</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С0</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С1 </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м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м</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Пункт 5.3.2</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4.13130.2013</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«Системы противопожарной защиты» </w:t>
            </w:r>
          </w:p>
        </w:tc>
      </w:tr>
      <w:tr w:rsidR="007103E5" w:rsidRPr="007103E5" w:rsidTr="006556EF">
        <w:tc>
          <w:tcPr>
            <w:tcW w:w="5038"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Минимальное расстояние от границ приусадебных участков до лесных массивов</w:t>
            </w:r>
          </w:p>
          <w:p w:rsidR="007103E5" w:rsidRPr="007103E5" w:rsidRDefault="007103E5" w:rsidP="007103E5">
            <w:pPr>
              <w:snapToGrid w:val="0"/>
              <w:spacing w:after="0" w:line="240" w:lineRule="auto"/>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 xml:space="preserve">Примечание: допускается уменьшать при наличии расчета на величину пожарного риска                                                                               </w:t>
            </w:r>
          </w:p>
        </w:tc>
        <w:tc>
          <w:tcPr>
            <w:tcW w:w="1620"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 м</w:t>
            </w:r>
          </w:p>
        </w:tc>
        <w:tc>
          <w:tcPr>
            <w:tcW w:w="2520" w:type="dxa"/>
            <w:tcBorders>
              <w:left w:val="single" w:sz="4" w:space="0" w:color="000000"/>
              <w:bottom w:val="single" w:sz="4" w:space="0" w:color="auto"/>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Техрегламент, глава 16, ст.69</w:t>
            </w:r>
          </w:p>
        </w:tc>
      </w:tr>
      <w:tr w:rsidR="007103E5" w:rsidRPr="007103E5" w:rsidTr="006556EF">
        <w:tc>
          <w:tcPr>
            <w:tcW w:w="5038"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Для объектов общественно-делового значения:</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коэффициент застройки территории</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площадь озеленения земельных участков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п</w:t>
            </w:r>
            <w:r w:rsidRPr="007103E5">
              <w:rPr>
                <w:rFonts w:ascii="Times New Roman" w:eastAsia="Times New Roman" w:hAnsi="Times New Roman" w:cs="Times New Roman"/>
                <w:sz w:val="24"/>
                <w:szCs w:val="24"/>
                <w:lang w:eastAsia="ru-RU"/>
              </w:rPr>
              <w:t>лощадь   территорий, предназначенных   для   организации   проездов   и   хранения транспортных средств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sz w:val="24"/>
                <w:szCs w:val="24"/>
                <w:lang w:eastAsia="ru-RU"/>
              </w:rPr>
              <w:t>максимальная высота зданий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 максимальное количество этажей зданий</w:t>
            </w:r>
          </w:p>
        </w:tc>
        <w:tc>
          <w:tcPr>
            <w:tcW w:w="1620"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более 56%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10%</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 м</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эт.</w:t>
            </w:r>
          </w:p>
        </w:tc>
        <w:tc>
          <w:tcPr>
            <w:tcW w:w="2520" w:type="dxa"/>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bl>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Расстояния измеряются до наружных граней стен строений.</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 В данных случаях минимальное расстояние от границ землевладения до строений определяется, исходя из целевого назначения постройки (помещения) со стороны границы соседнего землевладения.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Коэффициент застройки территории:</w:t>
      </w:r>
    </w:p>
    <w:p w:rsidR="007103E5" w:rsidRPr="007103E5" w:rsidRDefault="007103E5" w:rsidP="007103E5">
      <w:pPr>
        <w:tabs>
          <w:tab w:val="left" w:pos="13524"/>
          <w:tab w:val="left" w:pos="18676"/>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для жилых домов усадебного типа</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 минимальной площади участка 600м</w:t>
      </w:r>
      <w:r w:rsidRPr="007103E5">
        <w:rPr>
          <w:rFonts w:ascii="Times New Roman" w:eastAsia="Times New Roman" w:hAnsi="Times New Roman" w:cs="Times New Roman"/>
          <w:color w:val="000000"/>
          <w:sz w:val="24"/>
          <w:szCs w:val="24"/>
          <w:vertAlign w:val="superscript"/>
          <w:lang w:eastAsia="ru-RU"/>
        </w:rPr>
        <w:t xml:space="preserve">2 </w:t>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lang w:eastAsia="ru-RU"/>
        </w:rPr>
        <w:t>не более 0,51</w:t>
      </w:r>
    </w:p>
    <w:p w:rsidR="007103E5" w:rsidRPr="007103E5" w:rsidRDefault="007103E5" w:rsidP="007103E5">
      <w:pPr>
        <w:tabs>
          <w:tab w:val="left" w:pos="10948"/>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-для блокированных жилых домов – на 1 квартиру – при </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минимальной площади участка 200 м</w:t>
      </w:r>
      <w:r w:rsidRPr="007103E5">
        <w:rPr>
          <w:rFonts w:ascii="Times New Roman" w:eastAsia="Times New Roman" w:hAnsi="Times New Roman" w:cs="Times New Roman"/>
          <w:color w:val="000000"/>
          <w:sz w:val="24"/>
          <w:szCs w:val="24"/>
          <w:vertAlign w:val="superscript"/>
          <w:lang w:eastAsia="ru-RU"/>
        </w:rPr>
        <w:t>2</w:t>
      </w:r>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t xml:space="preserve">              0,64</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Высота строений:</w:t>
      </w:r>
    </w:p>
    <w:p w:rsidR="007103E5" w:rsidRPr="007103E5" w:rsidRDefault="007103E5" w:rsidP="007103E5">
      <w:pPr>
        <w:spacing w:after="0" w:line="240" w:lineRule="auto"/>
        <w:ind w:left="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основных строений:</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-количество надземных этажей – до двух</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 возможным использованием (дополнительно) мансардного этажа, с соблюдением норм</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освещенности соседнего участка:</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высота от уровня земли:</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9,6 м</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13,6 м</w:t>
      </w:r>
    </w:p>
    <w:p w:rsidR="007103E5" w:rsidRPr="007103E5" w:rsidRDefault="007103E5" w:rsidP="007103E5">
      <w:pPr>
        <w:spacing w:after="0" w:line="240" w:lineRule="auto"/>
        <w:ind w:left="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вспомогательных строений:</w:t>
      </w:r>
    </w:p>
    <w:p w:rsidR="007103E5" w:rsidRPr="007103E5" w:rsidRDefault="007103E5" w:rsidP="007103E5">
      <w:pPr>
        <w:tabs>
          <w:tab w:val="left" w:pos="138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высота от уровня земли:</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6м</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9 м</w:t>
      </w:r>
    </w:p>
    <w:p w:rsidR="007103E5" w:rsidRPr="007103E5" w:rsidRDefault="007103E5" w:rsidP="007103E5">
      <w:pPr>
        <w:spacing w:after="0" w:line="240" w:lineRule="auto"/>
        <w:ind w:left="360"/>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как исключение: шпили, башни, флагштоки - без ограничения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Вспомогательные строения, за исключением гаражей, размещать со стороны улиц не допускается.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Требования к ограждению земельных участков:</w:t>
      </w:r>
    </w:p>
    <w:p w:rsidR="007103E5" w:rsidRPr="007103E5" w:rsidRDefault="007103E5" w:rsidP="007103E5">
      <w:pPr>
        <w:numPr>
          <w:ilvl w:val="0"/>
          <w:numId w:val="21"/>
        </w:numPr>
        <w:suppressAutoHyphens/>
        <w:overflowPunct w:val="0"/>
        <w:autoSpaceDE w:val="0"/>
        <w:spacing w:after="0" w:line="240" w:lineRule="auto"/>
        <w:ind w:left="727"/>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характер ограждения и его высота должны быть единообразными как минимум на протяжении одного квартала с обеих сторон улицы</w:t>
      </w:r>
    </w:p>
    <w:p w:rsidR="007103E5" w:rsidRPr="007103E5" w:rsidRDefault="007103E5" w:rsidP="007103E5">
      <w:pPr>
        <w:spacing w:after="0" w:line="240" w:lineRule="auto"/>
        <w:ind w:firstLine="708"/>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Cs/>
          <w:color w:val="000000"/>
          <w:sz w:val="24"/>
          <w:szCs w:val="24"/>
          <w:lang w:eastAsia="ru-RU"/>
        </w:rPr>
        <w:t>- высота ограждения должна быть не более 2 м (в соответствии с СН 441-72*)</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left="540" w:hanging="540"/>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Общественно-деловые зоны (ОДЗ)</w:t>
      </w:r>
    </w:p>
    <w:p w:rsidR="007103E5" w:rsidRPr="007103E5" w:rsidRDefault="007103E5" w:rsidP="007103E5">
      <w:pPr>
        <w:spacing w:after="0" w:line="240" w:lineRule="auto"/>
        <w:ind w:firstLine="851"/>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Общественно – деловая зона выделена</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z w:val="24"/>
          <w:szCs w:val="24"/>
          <w:lang w:eastAsia="ru-RU"/>
        </w:rPr>
        <w:t>для</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обеспечения</w:t>
      </w:r>
      <w:r w:rsidRPr="007103E5">
        <w:rPr>
          <w:rFonts w:ascii="Times New Roman" w:eastAsia="Times New Roman" w:hAnsi="Times New Roman" w:cs="Times New Roman"/>
          <w:spacing w:val="63"/>
          <w:sz w:val="24"/>
          <w:szCs w:val="24"/>
          <w:lang w:eastAsia="ru-RU"/>
        </w:rPr>
        <w:t xml:space="preserve"> </w:t>
      </w:r>
      <w:r w:rsidRPr="007103E5">
        <w:rPr>
          <w:rFonts w:ascii="Times New Roman" w:eastAsia="Times New Roman" w:hAnsi="Times New Roman" w:cs="Times New Roman"/>
          <w:spacing w:val="-1"/>
          <w:sz w:val="24"/>
          <w:szCs w:val="24"/>
          <w:lang w:eastAsia="ru-RU"/>
        </w:rPr>
        <w:t>правовых</w:t>
      </w:r>
      <w:r w:rsidRPr="007103E5">
        <w:rPr>
          <w:rFonts w:ascii="Times New Roman" w:eastAsia="Times New Roman" w:hAnsi="Times New Roman" w:cs="Times New Roman"/>
          <w:spacing w:val="1"/>
          <w:sz w:val="24"/>
          <w:szCs w:val="24"/>
          <w:lang w:eastAsia="ru-RU"/>
        </w:rPr>
        <w:t xml:space="preserve"> </w:t>
      </w:r>
      <w:r w:rsidRPr="007103E5">
        <w:rPr>
          <w:rFonts w:ascii="Times New Roman" w:eastAsia="Times New Roman" w:hAnsi="Times New Roman" w:cs="Times New Roman"/>
          <w:spacing w:val="-1"/>
          <w:sz w:val="24"/>
          <w:szCs w:val="24"/>
          <w:lang w:eastAsia="ru-RU"/>
        </w:rPr>
        <w:t>условий</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pacing w:val="57"/>
          <w:sz w:val="24"/>
          <w:szCs w:val="24"/>
          <w:lang w:eastAsia="ru-RU"/>
        </w:rPr>
        <w:t xml:space="preserve"> </w:t>
      </w:r>
      <w:r w:rsidRPr="007103E5">
        <w:rPr>
          <w:rFonts w:ascii="Times New Roman" w:eastAsia="Times New Roman" w:hAnsi="Times New Roman" w:cs="Times New Roman"/>
          <w:spacing w:val="-1"/>
          <w:sz w:val="24"/>
          <w:szCs w:val="24"/>
          <w:lang w:eastAsia="ru-RU"/>
        </w:rPr>
        <w:t>земельных</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участков,</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56"/>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реконструкции</w:t>
      </w:r>
      <w:r w:rsidRPr="007103E5">
        <w:rPr>
          <w:rFonts w:ascii="Times New Roman" w:eastAsia="Times New Roman" w:hAnsi="Times New Roman" w:cs="Times New Roman"/>
          <w:spacing w:val="89"/>
          <w:sz w:val="24"/>
          <w:szCs w:val="24"/>
          <w:lang w:eastAsia="ru-RU"/>
        </w:rPr>
        <w:t xml:space="preserve"> </w:t>
      </w:r>
      <w:r w:rsidRPr="007103E5">
        <w:rPr>
          <w:rFonts w:ascii="Times New Roman" w:eastAsia="Times New Roman" w:hAnsi="Times New Roman" w:cs="Times New Roman"/>
          <w:spacing w:val="-1"/>
          <w:sz w:val="24"/>
          <w:szCs w:val="24"/>
          <w:lang w:eastAsia="ru-RU"/>
        </w:rPr>
        <w:t>объектов</w:t>
      </w:r>
      <w:r w:rsidRPr="007103E5">
        <w:rPr>
          <w:rFonts w:ascii="Times New Roman" w:eastAsia="Times New Roman" w:hAnsi="Times New Roman" w:cs="Times New Roman"/>
          <w:spacing w:val="19"/>
          <w:sz w:val="24"/>
          <w:szCs w:val="24"/>
          <w:lang w:eastAsia="ru-RU"/>
        </w:rPr>
        <w:t xml:space="preserve"> </w:t>
      </w:r>
      <w:r w:rsidRPr="007103E5">
        <w:rPr>
          <w:rFonts w:ascii="Times New Roman" w:eastAsia="Times New Roman" w:hAnsi="Times New Roman" w:cs="Times New Roman"/>
          <w:spacing w:val="-1"/>
          <w:sz w:val="24"/>
          <w:szCs w:val="24"/>
          <w:lang w:eastAsia="ru-RU"/>
        </w:rPr>
        <w:t>капитального</w:t>
      </w:r>
      <w:r w:rsidRPr="007103E5">
        <w:rPr>
          <w:rFonts w:ascii="Times New Roman" w:eastAsia="Times New Roman" w:hAnsi="Times New Roman" w:cs="Times New Roman"/>
          <w:spacing w:val="16"/>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с</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широким</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pacing w:val="-1"/>
          <w:sz w:val="24"/>
          <w:szCs w:val="24"/>
          <w:lang w:eastAsia="ru-RU"/>
        </w:rPr>
        <w:t>спектром</w:t>
      </w:r>
      <w:r w:rsidRPr="007103E5">
        <w:rPr>
          <w:rFonts w:ascii="Times New Roman" w:eastAsia="Times New Roman" w:hAnsi="Times New Roman" w:cs="Times New Roman"/>
          <w:spacing w:val="69"/>
          <w:sz w:val="24"/>
          <w:szCs w:val="24"/>
          <w:lang w:eastAsia="ru-RU"/>
        </w:rPr>
        <w:t xml:space="preserve"> </w:t>
      </w:r>
      <w:r w:rsidRPr="007103E5">
        <w:rPr>
          <w:rFonts w:ascii="Times New Roman" w:eastAsia="Times New Roman" w:hAnsi="Times New Roman" w:cs="Times New Roman"/>
          <w:spacing w:val="-1"/>
          <w:sz w:val="24"/>
          <w:szCs w:val="24"/>
          <w:lang w:eastAsia="ru-RU"/>
        </w:rPr>
        <w:t>административных,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z w:val="24"/>
          <w:szCs w:val="24"/>
          <w:lang w:eastAsia="ru-RU"/>
        </w:rPr>
        <w:t>деловых,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общественных,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pacing w:val="-1"/>
          <w:sz w:val="24"/>
          <w:szCs w:val="24"/>
          <w:lang w:eastAsia="ru-RU"/>
        </w:rPr>
        <w:t>культурных,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обслуживающих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74"/>
          <w:sz w:val="24"/>
          <w:szCs w:val="24"/>
          <w:lang w:eastAsia="ru-RU"/>
        </w:rPr>
        <w:t xml:space="preserve"> </w:t>
      </w:r>
      <w:r w:rsidRPr="007103E5">
        <w:rPr>
          <w:rFonts w:ascii="Times New Roman" w:eastAsia="Times New Roman" w:hAnsi="Times New Roman" w:cs="Times New Roman"/>
          <w:spacing w:val="-1"/>
          <w:sz w:val="24"/>
          <w:szCs w:val="24"/>
          <w:lang w:eastAsia="ru-RU"/>
        </w:rPr>
        <w:t>коммерческих</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видов</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многофункционального</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pacing w:val="-1"/>
          <w:sz w:val="24"/>
          <w:szCs w:val="24"/>
          <w:lang w:eastAsia="ru-RU"/>
        </w:rPr>
        <w:t>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административно-делового 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торгового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учебно-образовательного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культурно-досугового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объектов здравоохранения.</w:t>
      </w:r>
    </w:p>
    <w:p w:rsidR="007103E5" w:rsidRPr="007103E5" w:rsidRDefault="007103E5" w:rsidP="007103E5">
      <w:pPr>
        <w:spacing w:after="0" w:line="240" w:lineRule="auto"/>
        <w:ind w:left="1640"/>
        <w:jc w:val="both"/>
        <w:rPr>
          <w:rFonts w:ascii="Times New Roman" w:eastAsia="Times New Roman" w:hAnsi="Times New Roman" w:cs="Times New Roman"/>
          <w:bCs/>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288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научной деятельности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деятельности в области гидрометеорологии и смежных с ней областях</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Амбулаторное 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Предпринимательство</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торговли (торговые центры, торгово-развлекательные центры (комплексы)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Развлечения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Склады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Гидротехнические сооружения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Вспомогательные виды использования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1. Объекты административно-делового 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1.Минимальная площадь земельных участков – 400 кв.м;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2.Максимальное количество этажей зданий – 3</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3.Максимальная высота зданий от уровня земли до наивысшей отметки конструктивного элемента здания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4.Максимальный процент застройки участка – 50 %;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максимальный процент озеленения земельного участка не менее 20%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площадь территории, предназначенной для организации проездов и хранения транспортных средств не более 30% от площади земельного участка;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минимальный отступ от границ соседнего участка до общественного здания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6.Требования к ограждению земельных участков: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высота ограждения земельных участков должна быть не более 2 метров;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Объекты социально-бытового значения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 16м.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Вышеперечисленные предлагаемые параметры не распространяются на объекты инженерной инфраструктуры.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торгового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Максимальное количество этажей зданий – 3</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учебно-образовательного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учебных корпусов до проезжей части скоростных и 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- 1000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культурно-досугового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учебных корпусов до проезжей части скоростных 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- 500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здравоохранения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–не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10% территории.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корпусов до проезжей части скоростных и магистральных улиц непрерывного движения - 50 м; от корпусов до красной линии застройки не менее 30м, поликлиники не менее 15м.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- 200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spacing w:before="113"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color w:val="000000"/>
          <w:sz w:val="24"/>
          <w:szCs w:val="24"/>
          <w:lang w:eastAsia="ru-RU"/>
        </w:rPr>
        <w:t>Зоны Инженерной инфраструктуры (ИЗ)</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связи, инженерного оборудования; выделены следующие зоны:</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в/в ЛЭП 35, 110 кВ и выше</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объекты связи</w:t>
      </w:r>
    </w:p>
    <w:p w:rsidR="007103E5" w:rsidRPr="007103E5" w:rsidRDefault="007103E5" w:rsidP="007103E5">
      <w:pPr>
        <w:numPr>
          <w:ilvl w:val="0"/>
          <w:numId w:val="42"/>
        </w:numPr>
        <w:spacing w:after="0" w:line="240" w:lineRule="auto"/>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трубопроводов и обсуживающих объектов: магистральный газопровод, объекты теплосетей и водоснабжения</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lang w:eastAsia="ru-RU"/>
        </w:rPr>
      </w:pP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ОБЪЕКТОВ СВЯЗИ (ИЗ.4)</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Воздушные, подземные, линейные объекты с охранными зонами по обе стороны в соответствии с сервитутами. Вышки для объектов связи.</w:t>
      </w:r>
    </w:p>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306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объекты.</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u w:val="single"/>
          <w:lang w:eastAsia="ru-RU"/>
        </w:rPr>
        <w:t>Примечание:</w:t>
      </w:r>
      <w:r w:rsidRPr="007103E5">
        <w:rPr>
          <w:rFonts w:ascii="Times New Roman" w:eastAsia="Times New Roman" w:hAnsi="Times New Roman" w:cs="Times New Roman"/>
          <w:color w:val="000000"/>
          <w:sz w:val="24"/>
          <w:szCs w:val="24"/>
          <w:lang w:eastAsia="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ТРУБОПРОВОДОВ (ИЗ.5)</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трубопроводы, транспортирующие газ,</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трубопроводы и объекты, </w:t>
      </w:r>
      <w:r w:rsidRPr="007103E5">
        <w:rPr>
          <w:rFonts w:ascii="Times New Roman" w:eastAsia="Times New Roman" w:hAnsi="Times New Roman" w:cs="Times New Roman"/>
          <w:color w:val="222222"/>
          <w:sz w:val="24"/>
          <w:szCs w:val="24"/>
          <w:shd w:val="clear" w:color="auto" w:fill="FFFFFF"/>
          <w:lang w:eastAsia="ru-RU"/>
        </w:rPr>
        <w:t>предназначенные для передачи тепловой энергии, теплоносители от источников тепловой энергии до теплопотребляющих установок</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7103E5">
        <w:rPr>
          <w:rFonts w:ascii="Times New Roman" w:eastAsia="Times New Roman" w:hAnsi="Times New Roman" w:cs="Times New Roman"/>
          <w:color w:val="222222"/>
          <w:sz w:val="24"/>
          <w:szCs w:val="24"/>
          <w:shd w:val="clear" w:color="auto" w:fill="FFFFFF"/>
          <w:lang w:eastAsia="ru-RU"/>
        </w:rPr>
        <w:t>объекты водоснабжения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0"/>
        <w:gridCol w:w="306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bl>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данную зону, в иных целях – по согласованию с предприятием трубопроводного транспорта.</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Охранные зоны газопроводов в соответствии с СП 62.13330.2011*</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-высокого давления - 8-10м;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-среднего -4м;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-низкого – 2м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Размещение инженерных сетей предусматривать в соответствии со</w:t>
      </w:r>
      <w:r w:rsidRPr="007103E5">
        <w:rPr>
          <w:rFonts w:ascii="Times New Roman" w:eastAsia="Times New Roman" w:hAnsi="Times New Roman" w:cs="Times New Roman"/>
          <w:kern w:val="2"/>
          <w:sz w:val="24"/>
          <w:szCs w:val="24"/>
        </w:rPr>
        <w:t xml:space="preserve"> </w:t>
      </w:r>
      <w:r w:rsidRPr="007103E5">
        <w:rPr>
          <w:rFonts w:ascii="Times New Roman" w:eastAsia="Times New Roman" w:hAnsi="Times New Roman" w:cs="Times New Roman"/>
          <w:color w:val="000000"/>
          <w:kern w:val="2"/>
          <w:sz w:val="24"/>
          <w:szCs w:val="24"/>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u w:val="single"/>
        </w:rPr>
        <w:t>Примечание:</w:t>
      </w:r>
      <w:r w:rsidRPr="007103E5">
        <w:rPr>
          <w:rFonts w:ascii="Times New Roman" w:eastAsia="Times New Roman" w:hAnsi="Times New Roman" w:cs="Times New Roman"/>
          <w:color w:val="000000"/>
          <w:kern w:val="2"/>
          <w:sz w:val="24"/>
          <w:szCs w:val="24"/>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Производственная зона (ПЗ)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Производственная зона предназначена для размещения:</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производственных объектов с различными нормативами воздействия на окружающую среду,</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80"/>
        <w:gridCol w:w="270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Производственная деятельность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Легкая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Пищевая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Строительная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Целлюлозно-бумажная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Транспорт</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Обеспечение внутреннего правопорядка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Бытовое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Предпринимательство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Деловое управление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Служебные гаражи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Заготовка лесных ресурсов</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10.3</w:t>
            </w:r>
          </w:p>
        </w:tc>
      </w:tr>
    </w:tbl>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4091"/>
      </w:tblGrid>
      <w:tr w:rsidR="007103E5" w:rsidRPr="007103E5" w:rsidTr="006556EF">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441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Предельные (минимальные и (или) максимальные) размеры земельных участков, в том числе их площадь </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80%  (п. 25 местных нормативов градостроительного проектирования)</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u w:val="single"/>
          <w:lang w:eastAsia="ar-SA"/>
        </w:rPr>
        <w:t>Примечания:</w:t>
      </w:r>
      <w:r w:rsidRPr="007103E5">
        <w:rPr>
          <w:rFonts w:ascii="Times New Roman" w:eastAsia="Times New Roman" w:hAnsi="Times New Roman" w:cs="Times New Roman"/>
          <w:color w:val="000000"/>
          <w:sz w:val="24"/>
          <w:szCs w:val="24"/>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 </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Зона рекреационного назначения (РЗ)</w:t>
      </w:r>
    </w:p>
    <w:p w:rsidR="007103E5" w:rsidRPr="007103E5" w:rsidRDefault="007103E5" w:rsidP="007103E5">
      <w:pPr>
        <w:spacing w:after="0" w:line="240" w:lineRule="auto"/>
        <w:ind w:firstLine="707"/>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Рекреационная зона предназначена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в т. ч.: </w:t>
      </w:r>
    </w:p>
    <w:p w:rsidR="007103E5" w:rsidRPr="007103E5" w:rsidRDefault="007103E5" w:rsidP="007103E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940"/>
        <w:gridCol w:w="252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Развлечения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Природно-познавательный туризм</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Охота и рыбалка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Причалы для маломерных судов</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5.4</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Деятельность по особой охране и изучению природы</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Охрана природных территорий</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8460" w:type="dxa"/>
            <w:gridSpan w:val="2"/>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разрешенного использования</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bl>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Парки, скверы, бульвары: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2382"/>
        <w:gridCol w:w="1753"/>
        <w:gridCol w:w="1285"/>
      </w:tblGrid>
      <w:tr w:rsidR="007103E5" w:rsidRPr="007103E5" w:rsidTr="006556EF">
        <w:trPr>
          <w:trHeight w:val="544"/>
        </w:trPr>
        <w:tc>
          <w:tcPr>
            <w:tcW w:w="2053" w:type="pct"/>
            <w:vMerge w:val="restar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Объекты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рекреационного назначения</w:t>
            </w:r>
          </w:p>
        </w:tc>
        <w:tc>
          <w:tcPr>
            <w:tcW w:w="2947" w:type="pct"/>
            <w:gridSpan w:val="3"/>
            <w:vAlign w:val="center"/>
          </w:tcPr>
          <w:p w:rsidR="007103E5" w:rsidRPr="007103E5" w:rsidRDefault="007103E5" w:rsidP="007103E5">
            <w:pPr>
              <w:spacing w:after="0" w:line="240" w:lineRule="auto"/>
              <w:ind w:left="-108" w:firstLine="108"/>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элементов объектов рекреационного назначения,</w:t>
            </w:r>
          </w:p>
          <w:p w:rsidR="007103E5" w:rsidRPr="007103E5" w:rsidRDefault="007103E5" w:rsidP="007103E5">
            <w:pPr>
              <w:spacing w:after="0" w:line="240" w:lineRule="auto"/>
              <w:ind w:right="139"/>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от общей площади территорий общего пользования</w:t>
            </w:r>
          </w:p>
        </w:tc>
      </w:tr>
      <w:tr w:rsidR="007103E5" w:rsidRPr="007103E5" w:rsidTr="006556EF">
        <w:trPr>
          <w:trHeight w:val="145"/>
        </w:trPr>
        <w:tc>
          <w:tcPr>
            <w:tcW w:w="2053" w:type="pct"/>
            <w:vMerge/>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tc>
        <w:tc>
          <w:tcPr>
            <w:tcW w:w="1295" w:type="pct"/>
            <w:vAlign w:val="center"/>
          </w:tcPr>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зеленых</w:t>
            </w:r>
          </w:p>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насаждений и водоемов</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Аллеи, дорожки,</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площадки</w:t>
            </w:r>
          </w:p>
        </w:tc>
        <w:tc>
          <w:tcPr>
            <w:tcW w:w="699"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Застроенные территории</w:t>
            </w:r>
          </w:p>
        </w:tc>
      </w:tr>
      <w:tr w:rsidR="007103E5" w:rsidRPr="007103E5" w:rsidTr="006556EF">
        <w:trPr>
          <w:trHeight w:val="55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Парки, парки планировочных районов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ind w:firstLine="33"/>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25-28</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5-7</w:t>
            </w:r>
          </w:p>
        </w:tc>
      </w:tr>
      <w:tr w:rsidR="007103E5" w:rsidRPr="007103E5" w:rsidTr="006556EF">
        <w:trPr>
          <w:trHeight w:val="529"/>
        </w:trPr>
        <w:tc>
          <w:tcPr>
            <w:tcW w:w="2053" w:type="pct"/>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Скверы, размещаемые на улицах и площадях</w:t>
            </w:r>
          </w:p>
        </w:tc>
        <w:tc>
          <w:tcPr>
            <w:tcW w:w="1295"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60-75</w:t>
            </w:r>
          </w:p>
        </w:tc>
        <w:tc>
          <w:tcPr>
            <w:tcW w:w="953"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25-40</w:t>
            </w:r>
          </w:p>
        </w:tc>
        <w:tc>
          <w:tcPr>
            <w:tcW w:w="699" w:type="pct"/>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6556EF">
        <w:trPr>
          <w:trHeight w:val="830"/>
        </w:trPr>
        <w:tc>
          <w:tcPr>
            <w:tcW w:w="2053" w:type="pct"/>
            <w:vAlign w:val="center"/>
          </w:tcPr>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жилых зонах, на жилых</w:t>
            </w:r>
          </w:p>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улицах, перед отдельными зданиями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70-80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20-30</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6556EF">
        <w:trPr>
          <w:trHeight w:val="53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Бульвары шириной:</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15-18 метров;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30-35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p>
        </w:tc>
      </w:tr>
      <w:tr w:rsidR="007103E5" w:rsidRPr="007103E5" w:rsidTr="006556EF">
        <w:trPr>
          <w:trHeight w:val="559"/>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Леса и лесопарки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93-97</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r>
    </w:tbl>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Зоны специального назначения (СНЗ)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ar-SA"/>
        </w:rPr>
      </w:pPr>
      <w:r w:rsidRPr="007103E5">
        <w:rPr>
          <w:rFonts w:ascii="Times New Roman" w:eastAsia="Times New Roman" w:hAnsi="Times New Roman" w:cs="Times New Roman"/>
          <w:color w:val="000000"/>
          <w:sz w:val="24"/>
          <w:szCs w:val="24"/>
          <w:lang w:eastAsia="ar-SA"/>
        </w:rPr>
        <w:t xml:space="preserve">Зоны специального назначения предназначены для размещения кладбищ, крематориев </w:t>
      </w:r>
      <w:r w:rsidRPr="007103E5">
        <w:rPr>
          <w:rFonts w:ascii="Times New Roman" w:eastAsia="Times New Roman" w:hAnsi="Times New Roman" w:cs="Times New Roman"/>
          <w:color w:val="2D2D2D"/>
          <w:spacing w:val="2"/>
          <w:sz w:val="24"/>
          <w:szCs w:val="24"/>
          <w:shd w:val="clear" w:color="auto" w:fill="FFFFFF"/>
          <w:lang w:eastAsia="ru-RU"/>
        </w:rPr>
        <w:t>и мест захоронения</w:t>
      </w:r>
      <w:r w:rsidRPr="007103E5">
        <w:rPr>
          <w:rFonts w:ascii="Times New Roman" w:eastAsia="Times New Roman" w:hAnsi="Times New Roman" w:cs="Times New Roman"/>
          <w:sz w:val="24"/>
          <w:szCs w:val="24"/>
          <w:lang w:eastAsia="ar-SA"/>
        </w:rPr>
        <w:t xml:space="preserve"> (СНЗ.1)</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Ритуальная деятельность</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Зона сельскохозяйственного использования</w:t>
      </w:r>
      <w:r w:rsidRPr="007103E5">
        <w:rPr>
          <w:rFonts w:ascii="Times New Roman" w:eastAsia="Times New Roman" w:hAnsi="Times New Roman" w:cs="Times New Roman"/>
          <w:b/>
          <w:color w:val="000000"/>
          <w:sz w:val="24"/>
          <w:szCs w:val="24"/>
          <w:lang w:eastAsia="ru-RU"/>
        </w:rPr>
        <w:t xml:space="preserve"> (СХЗ)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Зона сельскохозяйственного использования - территория, занятая объектами, </w:t>
      </w:r>
      <w:r w:rsidRPr="007103E5">
        <w:rPr>
          <w:rFonts w:ascii="Times New Roman" w:eastAsia="Times New Roman" w:hAnsi="Times New Roman" w:cs="Times New Roman"/>
          <w:color w:val="000000"/>
          <w:sz w:val="24"/>
          <w:szCs w:val="24"/>
          <w:shd w:val="clear" w:color="auto" w:fill="FFFFFF"/>
          <w:lang w:eastAsia="ru-RU"/>
        </w:rPr>
        <w:t>предназначенными для ведения сельского хозяйства:</w:t>
      </w:r>
      <w:r w:rsidRPr="007103E5">
        <w:rPr>
          <w:rFonts w:ascii="Times New Roman" w:eastAsia="Times New Roman" w:hAnsi="Times New Roman" w:cs="Times New Roman"/>
          <w:color w:val="000000"/>
          <w:sz w:val="24"/>
          <w:szCs w:val="24"/>
          <w:lang w:eastAsia="ar-SA"/>
        </w:rPr>
        <w:t xml:space="preserve"> огородами, животноводством, теплицами, </w:t>
      </w:r>
      <w:r w:rsidRPr="007103E5">
        <w:rPr>
          <w:rFonts w:ascii="Times New Roman" w:eastAsia="Times New Roman" w:hAnsi="Times New Roman" w:cs="Times New Roman"/>
          <w:color w:val="000000"/>
          <w:sz w:val="24"/>
          <w:szCs w:val="24"/>
          <w:shd w:val="clear" w:color="auto" w:fill="FFFFFF"/>
          <w:lang w:eastAsia="ru-RU"/>
        </w:rPr>
        <w:t>садоводством и иных видов деятельности.</w:t>
      </w:r>
      <w:r w:rsidRPr="007103E5">
        <w:rPr>
          <w:rFonts w:ascii="Times New Roman" w:eastAsia="Times New Roman" w:hAnsi="Times New Roman" w:cs="Times New Roman"/>
          <w:bCs/>
          <w:color w:val="000000"/>
          <w:sz w:val="24"/>
          <w:szCs w:val="24"/>
          <w:lang w:eastAsia="ar-SA"/>
        </w:rPr>
        <w:t xml:space="preserve">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sz w:val="24"/>
          <w:szCs w:val="24"/>
          <w:lang w:eastAsia="ru-RU"/>
        </w:rPr>
        <w:t>Зоны сельскохозяйственных использования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СХЗ.1-сельскохозяйственные угодья</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sz w:val="24"/>
          <w:szCs w:val="24"/>
          <w:lang w:eastAsia="ru-RU"/>
        </w:rPr>
        <w:t>В составе зоны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 Муслюмовском сельском поселении зона сельскохозяйственных угодий отсутствует</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СХЗ.2- зона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Зона, предназначенная для размещения объектов животноводства, скотоводства, звероводства, птицеводства и свиноводства, объектов, связанных с хранением и переработкой сельскохозяйственной продукции, а также с обеспечением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70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Животноводство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Скотоводство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Звероводство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Птицеводство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Свиноводство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Пчеловодство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Рыбоводство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lang w:eastAsia="ru-RU"/>
              </w:rPr>
              <w:t xml:space="preserve">Хранение и переработка сельскохозяйственной продукции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личного подсобного хозяйства на полевых участках</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Питомники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1.17</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lang w:eastAsia="ru-RU"/>
              </w:rPr>
              <w:t xml:space="preserve">Обеспечение сельскохозяйственного производства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1.18</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Сельскохозяйственное использование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Растениеводство (1.2-1.6)</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Садоводство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 xml:space="preserve">Сенокошение </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1.19</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Выпас сельскохозяйственных животных</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Для ведения личного подсобного хозяйства (приусадебный земельный участок)</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огородничества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садоводства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pacing w:after="0" w:line="240" w:lineRule="auto"/>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330"/>
      </w:tblGrid>
      <w:tr w:rsidR="007103E5" w:rsidRPr="007103E5" w:rsidTr="006556EF">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333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6556EF">
        <w:tc>
          <w:tcPr>
            <w:tcW w:w="5670" w:type="dxa"/>
          </w:tcPr>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ru-RU"/>
              </w:rPr>
              <w:t>1. П</w:t>
            </w:r>
            <w:r w:rsidRPr="007103E5">
              <w:rPr>
                <w:rFonts w:ascii="Times New Roman" w:eastAsia="Times New Roman" w:hAnsi="Times New Roman" w:cs="Times New Roman"/>
                <w:color w:val="000000"/>
                <w:sz w:val="24"/>
                <w:szCs w:val="24"/>
                <w:lang w:eastAsia="ar-SA"/>
              </w:rPr>
              <w:t xml:space="preserve">лощадь земельного участка </w:t>
            </w:r>
            <w:r w:rsidRPr="007103E5">
              <w:rPr>
                <w:rFonts w:ascii="Times New Roman" w:eastAsia="Times New Roman" w:hAnsi="Times New Roman" w:cs="Times New Roman"/>
                <w:b/>
                <w:color w:val="000000"/>
                <w:sz w:val="24"/>
                <w:szCs w:val="24"/>
                <w:lang w:eastAsia="ar-SA"/>
              </w:rPr>
              <w:t>для животноводства, га</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минимальная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максимальная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для иного назначения</w:t>
            </w:r>
          </w:p>
        </w:tc>
        <w:tc>
          <w:tcPr>
            <w:tcW w:w="3330" w:type="dxa"/>
          </w:tcPr>
          <w:p w:rsidR="007103E5" w:rsidRPr="007103E5" w:rsidRDefault="007103E5" w:rsidP="007103E5">
            <w:pPr>
              <w:shd w:val="clear" w:color="auto" w:fill="FFFFFF"/>
              <w:spacing w:after="0" w:line="240" w:lineRule="auto"/>
              <w:jc w:val="center"/>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2,0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5,0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Отсутствует необходимость ограничения</w:t>
            </w: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6556EF">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u w:val="single"/>
          <w:lang w:eastAsia="ar-SA"/>
        </w:rPr>
      </w:pPr>
      <w:r w:rsidRPr="007103E5">
        <w:rPr>
          <w:rFonts w:ascii="Times New Roman" w:eastAsia="Times New Roman" w:hAnsi="Times New Roman" w:cs="Times New Roman"/>
          <w:color w:val="000000"/>
          <w:sz w:val="24"/>
          <w:szCs w:val="24"/>
          <w:u w:val="single"/>
          <w:lang w:eastAsia="ar-SA"/>
        </w:rPr>
        <w:t xml:space="preserve">Примечания: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1. Расстояния измеряются до наружных граней стен строений.</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3. Не допускается организация стока дождевой воды с крыш на соседний участок.</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Зоны Транспортной инфраструктуры (ТЗ)</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Зона предназначена для размещения коммуникаций внешнего автомобильного и железнодорожного транспорта: зон железнодорожного транспорта (ТЗ.1), зон автомобильных дорог федерального, регионального и местного значений, включая мосты и путепроводы (ТЗ.2); зону улично-дорожной сети (ТЗ.3)</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Допускается размещение обслуживающих объектов, обеспечивающих осуществление основной функции зоны (зданий и сооружений транспорта). </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железнодорожного транспорта (ТЗ.1)</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96"/>
        <w:gridCol w:w="2764"/>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Железнодорожные пути</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Обслуживание железнодорожных перевозок</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внешнего автомобильного транспорта (ТЗ.2)</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940"/>
        <w:gridCol w:w="252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Автомобильный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Зона улично-дорожной сети (ТЗ.3)</w:t>
      </w:r>
    </w:p>
    <w:p w:rsidR="007103E5" w:rsidRPr="007103E5" w:rsidRDefault="007103E5" w:rsidP="007103E5">
      <w:pPr>
        <w:spacing w:after="0" w:line="240" w:lineRule="auto"/>
        <w:ind w:left="1276"/>
        <w:jc w:val="both"/>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Главные улицы и дороги для осуществления транспортной и пешеходной связей между различными частями населенного пункта с параметрами поперечного профиля в соответствии с их категорией и шириной в красных линиях в соответствии со</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7103E5" w:rsidRPr="007103E5" w:rsidRDefault="007103E5" w:rsidP="007103E5">
      <w:pPr>
        <w:numPr>
          <w:ilvl w:val="0"/>
          <w:numId w:val="23"/>
        </w:numPr>
        <w:tabs>
          <w:tab w:val="left" w:pos="10542"/>
        </w:tabs>
        <w:suppressAutoHyphens/>
        <w:overflowPunct w:val="0"/>
        <w:autoSpaceDE w:val="0"/>
        <w:spacing w:after="0" w:line="240" w:lineRule="auto"/>
        <w:ind w:left="502" w:hanging="360"/>
        <w:jc w:val="both"/>
        <w:textAlignment w:val="baseline"/>
        <w:rPr>
          <w:rFonts w:ascii="Times New Roman" w:eastAsia="Times New Roman" w:hAnsi="Times New Roman" w:cs="Times New Roman"/>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Зона водного объекта объединяет водные объекты и зону подтопления.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Предназначена для сохранения целостности экосистемы водных объектов. Режим использования водных объектов для определенных целей устанавливается федеральными законами в соответствии с Водным кодексом </w:t>
      </w:r>
      <w:r w:rsidRPr="007103E5">
        <w:rPr>
          <w:rFonts w:ascii="Times New Roman" w:eastAsia="Times New Roman" w:hAnsi="Times New Roman" w:cs="Times New Roman"/>
          <w:color w:val="000000"/>
          <w:sz w:val="24"/>
          <w:szCs w:val="24"/>
          <w:lang w:eastAsia="ru-RU"/>
        </w:rPr>
        <w:t>Российской Федерации</w:t>
      </w:r>
      <w:r w:rsidRPr="007103E5">
        <w:rPr>
          <w:rFonts w:ascii="Times New Roman" w:eastAsia="Times New Roman" w:hAnsi="Times New Roman" w:cs="Times New Roman"/>
          <w:color w:val="000000"/>
          <w:sz w:val="24"/>
          <w:szCs w:val="24"/>
          <w:lang w:eastAsia="ar-SA"/>
        </w:rPr>
        <w:t>.</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(АЗ.1)</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Водные объекты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315" w:lineRule="atLeast"/>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подтопления водного объекта (АЗ.2)</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Специальное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6556EF">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Зоны с особыми условиями использования территории</w:t>
      </w:r>
    </w:p>
    <w:p w:rsidR="007103E5" w:rsidRPr="007103E5" w:rsidRDefault="007103E5" w:rsidP="007103E5">
      <w:pPr>
        <w:kinsoku w:val="0"/>
        <w:overflowPunct w:val="0"/>
        <w:spacing w:after="0" w:line="240" w:lineRule="auto"/>
        <w:ind w:left="102" w:right="106" w:firstLine="539"/>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bCs/>
          <w:i/>
          <w:iCs/>
          <w:spacing w:val="-1"/>
          <w:sz w:val="24"/>
          <w:szCs w:val="24"/>
          <w:lang w:eastAsia="ru-RU"/>
        </w:rPr>
        <w:t>Описание</w:t>
      </w:r>
      <w:r w:rsidRPr="007103E5">
        <w:rPr>
          <w:rFonts w:ascii="Times New Roman" w:eastAsia="Times New Roman" w:hAnsi="Times New Roman" w:cs="Times New Roman"/>
          <w:bCs/>
          <w:i/>
          <w:iCs/>
          <w:spacing w:val="59"/>
          <w:sz w:val="24"/>
          <w:szCs w:val="24"/>
          <w:lang w:eastAsia="ru-RU"/>
        </w:rPr>
        <w:t xml:space="preserve"> </w:t>
      </w:r>
      <w:r w:rsidRPr="007103E5">
        <w:rPr>
          <w:rFonts w:ascii="Times New Roman" w:eastAsia="Times New Roman" w:hAnsi="Times New Roman" w:cs="Times New Roman"/>
          <w:bCs/>
          <w:i/>
          <w:iCs/>
          <w:spacing w:val="-1"/>
          <w:sz w:val="24"/>
          <w:szCs w:val="24"/>
          <w:lang w:eastAsia="ru-RU"/>
        </w:rPr>
        <w:t>ус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ановленных</w:t>
      </w:r>
      <w:r w:rsidRPr="007103E5">
        <w:rPr>
          <w:rFonts w:ascii="Times New Roman" w:eastAsia="Times New Roman" w:hAnsi="Times New Roman" w:cs="Times New Roman"/>
          <w:bCs/>
          <w:i/>
          <w:iCs/>
          <w:spacing w:val="57"/>
          <w:sz w:val="24"/>
          <w:szCs w:val="24"/>
          <w:lang w:eastAsia="ru-RU"/>
        </w:rPr>
        <w:t xml:space="preserve"> </w:t>
      </w:r>
      <w:r w:rsidRPr="007103E5">
        <w:rPr>
          <w:rFonts w:ascii="Times New Roman" w:eastAsia="Times New Roman" w:hAnsi="Times New Roman" w:cs="Times New Roman"/>
          <w:bCs/>
          <w:i/>
          <w:iCs/>
          <w:spacing w:val="-1"/>
          <w:sz w:val="24"/>
          <w:szCs w:val="24"/>
          <w:lang w:eastAsia="ru-RU"/>
        </w:rPr>
        <w:t>сани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арно</w:t>
      </w:r>
      <w:r w:rsidRPr="007103E5">
        <w:rPr>
          <w:rFonts w:ascii="Times New Roman" w:eastAsia="Times New Roman" w:hAnsi="Times New Roman" w:cs="Times New Roman"/>
          <w:bCs/>
          <w:spacing w:val="-1"/>
          <w:sz w:val="24"/>
          <w:szCs w:val="24"/>
          <w:lang w:eastAsia="ru-RU"/>
        </w:rPr>
        <w:t>-</w:t>
      </w:r>
      <w:r w:rsidRPr="007103E5">
        <w:rPr>
          <w:rFonts w:ascii="Times New Roman" w:eastAsia="Times New Roman" w:hAnsi="Times New Roman" w:cs="Times New Roman"/>
          <w:bCs/>
          <w:i/>
          <w:iCs/>
          <w:spacing w:val="-1"/>
          <w:sz w:val="24"/>
          <w:szCs w:val="24"/>
          <w:lang w:eastAsia="ru-RU"/>
        </w:rPr>
        <w:t>защи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ными</w:t>
      </w:r>
      <w:r w:rsidRPr="007103E5">
        <w:rPr>
          <w:rFonts w:ascii="Times New Roman" w:eastAsia="Times New Roman" w:hAnsi="Times New Roman" w:cs="Times New Roman"/>
          <w:bCs/>
          <w:i/>
          <w:iCs/>
          <w:sz w:val="24"/>
          <w:szCs w:val="24"/>
          <w:lang w:eastAsia="ru-RU"/>
        </w:rPr>
        <w:t xml:space="preserve"> зонами,</w:t>
      </w:r>
      <w:r w:rsidRPr="007103E5">
        <w:rPr>
          <w:rFonts w:ascii="Times New Roman" w:eastAsia="Times New Roman" w:hAnsi="Times New Roman" w:cs="Times New Roman"/>
          <w:bCs/>
          <w:i/>
          <w:iCs/>
          <w:spacing w:val="67"/>
          <w:sz w:val="24"/>
          <w:szCs w:val="24"/>
          <w:lang w:eastAsia="ru-RU"/>
        </w:rPr>
        <w:t xml:space="preserve"> </w:t>
      </w:r>
      <w:r w:rsidRPr="007103E5">
        <w:rPr>
          <w:rFonts w:ascii="Times New Roman" w:eastAsia="Times New Roman" w:hAnsi="Times New Roman" w:cs="Times New Roman"/>
          <w:bCs/>
          <w:i/>
          <w:iCs/>
          <w:spacing w:val="-1"/>
          <w:sz w:val="24"/>
          <w:szCs w:val="24"/>
          <w:lang w:eastAsia="ru-RU"/>
        </w:rPr>
        <w:t>водоохранными зонами и иными зонами с особыми условиями использования территорий ограничений исп</w:t>
      </w:r>
      <w:r w:rsidRPr="007103E5">
        <w:rPr>
          <w:rFonts w:ascii="Times New Roman" w:eastAsia="Times New Roman" w:hAnsi="Times New Roman" w:cs="Times New Roman"/>
          <w:bCs/>
          <w:i/>
          <w:iCs/>
          <w:sz w:val="24"/>
          <w:szCs w:val="24"/>
          <w:lang w:eastAsia="ru-RU"/>
        </w:rPr>
        <w:t>ользования</w:t>
      </w:r>
      <w:r w:rsidRPr="007103E5">
        <w:rPr>
          <w:rFonts w:ascii="Times New Roman" w:eastAsia="Times New Roman" w:hAnsi="Times New Roman" w:cs="Times New Roman"/>
          <w:bCs/>
          <w:i/>
          <w:iCs/>
          <w:spacing w:val="-11"/>
          <w:sz w:val="24"/>
          <w:szCs w:val="24"/>
          <w:lang w:eastAsia="ru-RU"/>
        </w:rPr>
        <w:t xml:space="preserve"> </w:t>
      </w:r>
      <w:r w:rsidRPr="007103E5">
        <w:rPr>
          <w:rFonts w:ascii="Times New Roman" w:eastAsia="Times New Roman" w:hAnsi="Times New Roman" w:cs="Times New Roman"/>
          <w:bCs/>
          <w:i/>
          <w:iCs/>
          <w:spacing w:val="-1"/>
          <w:sz w:val="24"/>
          <w:szCs w:val="24"/>
          <w:lang w:eastAsia="ru-RU"/>
        </w:rPr>
        <w:t>недви</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имос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и,</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pacing w:val="-1"/>
          <w:sz w:val="24"/>
          <w:szCs w:val="24"/>
          <w:lang w:eastAsia="ru-RU"/>
        </w:rPr>
        <w:t>располо</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енной</w:t>
      </w:r>
      <w:r w:rsidRPr="007103E5">
        <w:rPr>
          <w:rFonts w:ascii="Times New Roman" w:eastAsia="Times New Roman" w:hAnsi="Times New Roman" w:cs="Times New Roman"/>
          <w:bCs/>
          <w:i/>
          <w:iCs/>
          <w:spacing w:val="-5"/>
          <w:sz w:val="24"/>
          <w:szCs w:val="24"/>
          <w:lang w:eastAsia="ru-RU"/>
        </w:rPr>
        <w:t xml:space="preserve"> </w:t>
      </w:r>
      <w:r w:rsidRPr="007103E5">
        <w:rPr>
          <w:rFonts w:ascii="Times New Roman" w:eastAsia="Times New Roman" w:hAnsi="Times New Roman" w:cs="Times New Roman"/>
          <w:bCs/>
          <w:i/>
          <w:iCs/>
          <w:sz w:val="24"/>
          <w:szCs w:val="24"/>
          <w:lang w:eastAsia="ru-RU"/>
        </w:rPr>
        <w:t>в</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этих</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зонах.</w:t>
      </w:r>
    </w:p>
    <w:p w:rsidR="007103E5" w:rsidRPr="007103E5" w:rsidRDefault="007103E5" w:rsidP="007103E5">
      <w:pPr>
        <w:kinsoku w:val="0"/>
        <w:overflowPunct w:val="0"/>
        <w:spacing w:before="11" w:after="0" w:line="260" w:lineRule="exact"/>
        <w:rPr>
          <w:rFonts w:ascii="Times New Roman" w:eastAsia="Times New Roman" w:hAnsi="Times New Roman" w:cs="Times New Roman"/>
          <w:sz w:val="24"/>
          <w:szCs w:val="24"/>
          <w:lang w:eastAsia="ru-RU"/>
        </w:rPr>
      </w:pPr>
    </w:p>
    <w:p w:rsidR="007103E5" w:rsidRPr="007103E5" w:rsidRDefault="007103E5" w:rsidP="007103E5">
      <w:pPr>
        <w:widowControl w:val="0"/>
        <w:numPr>
          <w:ilvl w:val="0"/>
          <w:numId w:val="34"/>
        </w:numPr>
        <w:tabs>
          <w:tab w:val="left" w:pos="1096"/>
        </w:tabs>
        <w:kinsoku w:val="0"/>
        <w:overflowPunct w:val="0"/>
        <w:autoSpaceDE w:val="0"/>
        <w:autoSpaceDN w:val="0"/>
        <w:adjustRightInd w:val="0"/>
        <w:spacing w:after="0" w:line="240" w:lineRule="auto"/>
        <w:ind w:right="112"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65"/>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обозначенных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картах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определяется:</w:t>
      </w:r>
    </w:p>
    <w:p w:rsidR="007103E5" w:rsidRPr="007103E5" w:rsidRDefault="007103E5" w:rsidP="007103E5">
      <w:pPr>
        <w:widowControl w:val="0"/>
        <w:numPr>
          <w:ilvl w:val="0"/>
          <w:numId w:val="33"/>
        </w:numPr>
        <w:tabs>
          <w:tab w:val="left" w:pos="887"/>
        </w:tabs>
        <w:kinsoku w:val="0"/>
        <w:overflowPunct w:val="0"/>
        <w:autoSpaceDE w:val="0"/>
        <w:autoSpaceDN w:val="0"/>
        <w:adjustRightInd w:val="0"/>
        <w:spacing w:after="0" w:line="240" w:lineRule="auto"/>
        <w:ind w:right="110"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градостроительными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регламентами,</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настоящими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учетом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настоящим пунктом;</w:t>
      </w:r>
    </w:p>
    <w:p w:rsidR="007103E5" w:rsidRPr="007103E5" w:rsidRDefault="007103E5" w:rsidP="007103E5">
      <w:pPr>
        <w:widowControl w:val="0"/>
        <w:numPr>
          <w:ilvl w:val="0"/>
          <w:numId w:val="33"/>
        </w:numPr>
        <w:tabs>
          <w:tab w:val="left" w:pos="983"/>
        </w:tabs>
        <w:kinsoku w:val="0"/>
        <w:overflowPunct w:val="0"/>
        <w:autoSpaceDE w:val="0"/>
        <w:autoSpaceDN w:val="0"/>
        <w:adjustRightInd w:val="0"/>
        <w:spacing w:after="0" w:line="240" w:lineRule="auto"/>
        <w:ind w:right="109"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ограничениями,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применительно</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8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p>
    <w:p w:rsidR="007103E5" w:rsidRPr="007103E5" w:rsidRDefault="007103E5" w:rsidP="007103E5">
      <w:pPr>
        <w:widowControl w:val="0"/>
        <w:numPr>
          <w:ilvl w:val="0"/>
          <w:numId w:val="34"/>
        </w:numPr>
        <w:tabs>
          <w:tab w:val="left" w:pos="966"/>
        </w:tabs>
        <w:kinsoku w:val="0"/>
        <w:overflowPunct w:val="0"/>
        <w:autoSpaceDE w:val="0"/>
        <w:autoSpaceDN w:val="0"/>
        <w:adjustRightInd w:val="0"/>
        <w:spacing w:after="0" w:line="240" w:lineRule="auto"/>
        <w:ind w:right="106"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Земельные</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иные</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территорий</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чьи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характеристики</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соответствуют</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ограничениям,</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применительно</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охранным</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являются</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объектами</w:t>
      </w:r>
      <w:r w:rsidRPr="007103E5">
        <w:rPr>
          <w:rFonts w:ascii="Times New Roman" w:eastAsia="Times New Roman" w:hAnsi="Times New Roman" w:cs="Times New Roman"/>
          <w:bCs/>
          <w:spacing w:val="4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61"/>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соответствующими</w:t>
      </w:r>
      <w:r w:rsidRPr="007103E5">
        <w:rPr>
          <w:rFonts w:ascii="Times New Roman" w:eastAsia="Times New Roman" w:hAnsi="Times New Roman" w:cs="Times New Roman"/>
          <w:bCs/>
          <w:sz w:val="24"/>
          <w:szCs w:val="24"/>
          <w:lang w:eastAsia="ru-RU"/>
        </w:rPr>
        <w:t xml:space="preserve"> настоящим</w:t>
      </w:r>
      <w:r w:rsidRPr="007103E5">
        <w:rPr>
          <w:rFonts w:ascii="Times New Roman" w:eastAsia="Times New Roman" w:hAnsi="Times New Roman" w:cs="Times New Roman"/>
          <w:bCs/>
          <w:spacing w:val="-1"/>
          <w:sz w:val="24"/>
          <w:szCs w:val="24"/>
          <w:lang w:eastAsia="ru-RU"/>
        </w:rPr>
        <w:t xml:space="preserve"> Правилам.</w:t>
      </w:r>
    </w:p>
    <w:p w:rsidR="007103E5" w:rsidRPr="007103E5" w:rsidRDefault="007103E5" w:rsidP="007103E5">
      <w:pPr>
        <w:kinsoku w:val="0"/>
        <w:overflowPunct w:val="0"/>
        <w:spacing w:after="0" w:line="240" w:lineRule="auto"/>
        <w:ind w:right="112"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Дальнейшее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55"/>
          <w:sz w:val="24"/>
          <w:szCs w:val="24"/>
          <w:lang w:eastAsia="ru-RU"/>
        </w:rPr>
        <w:t xml:space="preserve"> </w:t>
      </w:r>
      <w:r w:rsidRPr="007103E5">
        <w:rPr>
          <w:rFonts w:ascii="Times New Roman" w:eastAsia="Times New Roman" w:hAnsi="Times New Roman" w:cs="Times New Roman"/>
          <w:bCs/>
          <w:spacing w:val="-1"/>
          <w:sz w:val="24"/>
          <w:szCs w:val="24"/>
          <w:lang w:eastAsia="ru-RU"/>
        </w:rPr>
        <w:t>строительные</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изменения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2"/>
          <w:sz w:val="24"/>
          <w:szCs w:val="24"/>
          <w:lang w:eastAsia="ru-RU"/>
        </w:rPr>
        <w:t>указанных</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определяются</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статьей</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z w:val="24"/>
          <w:szCs w:val="24"/>
          <w:lang w:eastAsia="ru-RU"/>
        </w:rPr>
        <w:t>36</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Градостроительного</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кодекса</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Российской</w:t>
      </w:r>
      <w:r w:rsidRPr="007103E5">
        <w:rPr>
          <w:rFonts w:ascii="Times New Roman" w:eastAsia="Times New Roman" w:hAnsi="Times New Roman" w:cs="Times New Roman"/>
          <w:bCs/>
          <w:spacing w:val="99"/>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7103E5">
      <w:pPr>
        <w:widowControl w:val="0"/>
        <w:numPr>
          <w:ilvl w:val="0"/>
          <w:numId w:val="34"/>
        </w:numPr>
        <w:tabs>
          <w:tab w:val="left" w:pos="897"/>
        </w:tabs>
        <w:kinsoku w:val="0"/>
        <w:overflowPunct w:val="0"/>
        <w:autoSpaceDE w:val="0"/>
        <w:autoSpaceDN w:val="0"/>
        <w:adjustRightInd w:val="0"/>
        <w:spacing w:after="0" w:line="240" w:lineRule="auto"/>
        <w:ind w:right="114"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иных</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следующими</w:t>
      </w:r>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p>
    <w:p w:rsidR="007103E5" w:rsidRPr="007103E5" w:rsidRDefault="007103E5" w:rsidP="007103E5">
      <w:pPr>
        <w:widowControl w:val="0"/>
        <w:numPr>
          <w:ilvl w:val="0"/>
          <w:numId w:val="32"/>
        </w:numPr>
        <w:tabs>
          <w:tab w:val="left" w:pos="902"/>
        </w:tabs>
        <w:kinsoku w:val="0"/>
        <w:overflowPunct w:val="0"/>
        <w:autoSpaceDE w:val="0"/>
        <w:autoSpaceDN w:val="0"/>
        <w:adjustRightInd w:val="0"/>
        <w:spacing w:after="0" w:line="240" w:lineRule="auto"/>
        <w:ind w:left="901" w:hanging="25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Земельный</w:t>
      </w:r>
      <w:r w:rsidRPr="007103E5">
        <w:rPr>
          <w:rFonts w:ascii="Times New Roman" w:eastAsia="Times New Roman" w:hAnsi="Times New Roman" w:cs="Times New Roman"/>
          <w:bCs/>
          <w:spacing w:val="1"/>
          <w:sz w:val="24"/>
          <w:szCs w:val="24"/>
          <w:lang w:eastAsia="ru-RU"/>
        </w:rPr>
        <w:t xml:space="preserve"> </w:t>
      </w:r>
      <w:hyperlink r:id="rId9" w:history="1">
        <w:r w:rsidRPr="007103E5">
          <w:rPr>
            <w:rFonts w:ascii="Times New Roman" w:eastAsia="Times New Roman" w:hAnsi="Times New Roman" w:cs="Times New Roman"/>
            <w:bCs/>
            <w:spacing w:val="-1"/>
            <w:sz w:val="24"/>
            <w:szCs w:val="24"/>
            <w:lang w:eastAsia="ru-RU"/>
          </w:rPr>
          <w:t>кодекс</w:t>
        </w:r>
      </w:hyperlink>
      <w:r w:rsidRPr="007103E5">
        <w:rPr>
          <w:rFonts w:ascii="Times New Roman" w:eastAsia="Times New Roman" w:hAnsi="Times New Roman" w:cs="Times New Roman"/>
          <w:bCs/>
          <w:spacing w:val="-1"/>
          <w:sz w:val="24"/>
          <w:szCs w:val="24"/>
          <w:lang w:eastAsia="ru-RU"/>
        </w:rPr>
        <w:t xml:space="preserve"> Российской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7103E5">
      <w:pPr>
        <w:widowControl w:val="0"/>
        <w:numPr>
          <w:ilvl w:val="0"/>
          <w:numId w:val="32"/>
        </w:numPr>
        <w:tabs>
          <w:tab w:val="left" w:pos="954"/>
        </w:tabs>
        <w:kinsoku w:val="0"/>
        <w:overflowPunct w:val="0"/>
        <w:autoSpaceDE w:val="0"/>
        <w:autoSpaceDN w:val="0"/>
        <w:adjustRightInd w:val="0"/>
        <w:spacing w:after="0" w:line="240" w:lineRule="auto"/>
        <w:ind w:right="111"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55"/>
          <w:sz w:val="24"/>
          <w:szCs w:val="24"/>
          <w:lang w:eastAsia="ru-RU"/>
        </w:rPr>
        <w:t xml:space="preserve"> </w:t>
      </w:r>
      <w:hyperlink r:id="rId10"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10</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pacing w:val="-1"/>
          <w:sz w:val="24"/>
          <w:szCs w:val="24"/>
          <w:lang w:eastAsia="ru-RU"/>
        </w:rPr>
        <w:t>января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2002</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7-ФЗ</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2"/>
          <w:sz w:val="24"/>
          <w:szCs w:val="24"/>
          <w:lang w:eastAsia="ru-RU"/>
        </w:rPr>
        <w:t>«Об</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окружающей</w:t>
      </w:r>
      <w:r w:rsidRPr="007103E5">
        <w:rPr>
          <w:rFonts w:ascii="Times New Roman" w:eastAsia="Times New Roman" w:hAnsi="Times New Roman" w:cs="Times New Roman"/>
          <w:bCs/>
          <w:spacing w:val="58"/>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p>
    <w:p w:rsidR="007103E5" w:rsidRPr="007103E5" w:rsidRDefault="007103E5" w:rsidP="007103E5">
      <w:pPr>
        <w:widowControl w:val="0"/>
        <w:numPr>
          <w:ilvl w:val="0"/>
          <w:numId w:val="32"/>
        </w:numPr>
        <w:tabs>
          <w:tab w:val="left" w:pos="1057"/>
        </w:tabs>
        <w:kinsoku w:val="0"/>
        <w:overflowPunct w:val="0"/>
        <w:autoSpaceDE w:val="0"/>
        <w:autoSpaceDN w:val="0"/>
        <w:adjustRightInd w:val="0"/>
        <w:spacing w:after="0" w:line="240" w:lineRule="auto"/>
        <w:ind w:right="106"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Федеральный</w:t>
      </w:r>
      <w:r w:rsidRPr="007103E5">
        <w:rPr>
          <w:rFonts w:ascii="Times New Roman" w:eastAsia="Times New Roman" w:hAnsi="Times New Roman" w:cs="Times New Roman"/>
          <w:bCs/>
          <w:spacing w:val="36"/>
          <w:sz w:val="24"/>
          <w:szCs w:val="24"/>
          <w:lang w:eastAsia="ru-RU"/>
        </w:rPr>
        <w:t xml:space="preserve"> </w:t>
      </w:r>
      <w:hyperlink r:id="rId11"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z w:val="24"/>
          <w:szCs w:val="24"/>
          <w:lang w:eastAsia="ru-RU"/>
        </w:rPr>
        <w:t>30</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марта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z w:val="24"/>
          <w:szCs w:val="24"/>
          <w:lang w:eastAsia="ru-RU"/>
        </w:rPr>
        <w:t>52-ФЗ</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3"/>
          <w:sz w:val="24"/>
          <w:szCs w:val="24"/>
          <w:lang w:eastAsia="ru-RU"/>
        </w:rPr>
        <w:t>«О</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z w:val="24"/>
          <w:szCs w:val="24"/>
          <w:lang w:eastAsia="ru-RU"/>
        </w:rPr>
        <w:t>санитарно-</w:t>
      </w:r>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эпидемиологическом благополучии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населения»;</w:t>
      </w:r>
    </w:p>
    <w:p w:rsidR="007103E5" w:rsidRPr="007103E5" w:rsidRDefault="007103E5" w:rsidP="007103E5">
      <w:pPr>
        <w:widowControl w:val="0"/>
        <w:numPr>
          <w:ilvl w:val="0"/>
          <w:numId w:val="32"/>
        </w:numPr>
        <w:tabs>
          <w:tab w:val="left" w:pos="890"/>
        </w:tabs>
        <w:kinsoku w:val="0"/>
        <w:overflowPunct w:val="0"/>
        <w:autoSpaceDE w:val="0"/>
        <w:autoSpaceDN w:val="0"/>
        <w:adjustRightInd w:val="0"/>
        <w:spacing w:after="0" w:line="240" w:lineRule="auto"/>
        <w:ind w:left="889" w:hanging="247"/>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10"/>
          <w:sz w:val="24"/>
          <w:szCs w:val="24"/>
          <w:lang w:eastAsia="ru-RU"/>
        </w:rPr>
        <w:t xml:space="preserve"> </w:t>
      </w:r>
      <w:hyperlink r:id="rId12"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от</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мая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96-ФЗ</w:t>
      </w:r>
      <w:r w:rsidRPr="007103E5">
        <w:rPr>
          <w:rFonts w:ascii="Times New Roman" w:eastAsia="Times New Roman" w:hAnsi="Times New Roman" w:cs="Times New Roman"/>
          <w:bCs/>
          <w:spacing w:val="-8"/>
          <w:sz w:val="24"/>
          <w:szCs w:val="24"/>
          <w:lang w:eastAsia="ru-RU"/>
        </w:rPr>
        <w:t xml:space="preserve"> </w:t>
      </w:r>
      <w:r w:rsidRPr="007103E5">
        <w:rPr>
          <w:rFonts w:ascii="Times New Roman" w:eastAsia="Times New Roman" w:hAnsi="Times New Roman" w:cs="Times New Roman"/>
          <w:bCs/>
          <w:spacing w:val="-3"/>
          <w:sz w:val="24"/>
          <w:szCs w:val="24"/>
          <w:lang w:eastAsia="ru-RU"/>
        </w:rPr>
        <w:t>«Об</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воздуха";</w:t>
      </w:r>
    </w:p>
    <w:p w:rsidR="007103E5" w:rsidRPr="007103E5" w:rsidRDefault="00526944" w:rsidP="007103E5">
      <w:pPr>
        <w:widowControl w:val="0"/>
        <w:numPr>
          <w:ilvl w:val="0"/>
          <w:numId w:val="32"/>
        </w:numPr>
        <w:kinsoku w:val="0"/>
        <w:overflowPunct w:val="0"/>
        <w:autoSpaceDE w:val="0"/>
        <w:autoSpaceDN w:val="0"/>
        <w:adjustRightInd w:val="0"/>
        <w:spacing w:after="0" w:line="240" w:lineRule="auto"/>
        <w:ind w:left="142" w:firstLine="500"/>
        <w:rPr>
          <w:rFonts w:ascii="Times New Roman" w:eastAsia="Times New Roman" w:hAnsi="Times New Roman" w:cs="Times New Roman"/>
          <w:bCs/>
          <w:spacing w:val="-1"/>
          <w:sz w:val="24"/>
          <w:szCs w:val="24"/>
          <w:lang w:eastAsia="ru-RU"/>
        </w:rPr>
      </w:pPr>
      <w:hyperlink r:id="rId13"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25.09.2007 № 74 «О введении в действие новой редакции санитарно- эпидемиологических правил и нормативов СанПиН 2.2.1/2.1.1.1200-03 «Санитарно- защитные зоны и санитарная классификация предприятий, сооружений и иных объектов»;</w:t>
      </w:r>
    </w:p>
    <w:p w:rsidR="007103E5" w:rsidRPr="007103E5" w:rsidRDefault="00526944" w:rsidP="007103E5">
      <w:pPr>
        <w:widowControl w:val="0"/>
        <w:numPr>
          <w:ilvl w:val="0"/>
          <w:numId w:val="32"/>
        </w:numPr>
        <w:kinsoku w:val="0"/>
        <w:overflowPunct w:val="0"/>
        <w:autoSpaceDE w:val="0"/>
        <w:autoSpaceDN w:val="0"/>
        <w:adjustRightInd w:val="0"/>
        <w:spacing w:after="0" w:line="240" w:lineRule="auto"/>
        <w:ind w:left="142" w:firstLine="500"/>
        <w:rPr>
          <w:rFonts w:ascii="Times New Roman" w:eastAsia="Times New Roman" w:hAnsi="Times New Roman" w:cs="Times New Roman"/>
          <w:bCs/>
          <w:spacing w:val="-1"/>
          <w:sz w:val="24"/>
          <w:szCs w:val="24"/>
          <w:lang w:eastAsia="ru-RU"/>
        </w:rPr>
      </w:pPr>
      <w:hyperlink r:id="rId14"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30 апреля 2003 года № 88 «О введении в действие санитарно- 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7103E5" w:rsidRPr="007103E5" w:rsidRDefault="00526944" w:rsidP="007103E5">
      <w:pPr>
        <w:widowControl w:val="0"/>
        <w:numPr>
          <w:ilvl w:val="0"/>
          <w:numId w:val="32"/>
        </w:numPr>
        <w:kinsoku w:val="0"/>
        <w:overflowPunct w:val="0"/>
        <w:autoSpaceDE w:val="0"/>
        <w:autoSpaceDN w:val="0"/>
        <w:adjustRightInd w:val="0"/>
        <w:spacing w:after="0" w:line="240" w:lineRule="auto"/>
        <w:ind w:left="142" w:firstLine="500"/>
        <w:rPr>
          <w:rFonts w:ascii="Times New Roman" w:eastAsia="Times New Roman" w:hAnsi="Times New Roman" w:cs="Times New Roman"/>
          <w:bCs/>
          <w:spacing w:val="-1"/>
          <w:sz w:val="24"/>
          <w:szCs w:val="24"/>
          <w:lang w:eastAsia="ru-RU"/>
        </w:rPr>
      </w:pPr>
      <w:hyperlink r:id="rId15"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8 апреля 2003 года № 35 «О введении в действие СанПиН 2.1.1279-03</w:t>
      </w:r>
    </w:p>
    <w:p w:rsidR="007103E5" w:rsidRPr="007103E5" w:rsidRDefault="007103E5" w:rsidP="007103E5">
      <w:pPr>
        <w:widowControl w:val="0"/>
        <w:numPr>
          <w:ilvl w:val="0"/>
          <w:numId w:val="32"/>
        </w:numPr>
        <w:tabs>
          <w:tab w:val="left" w:pos="902"/>
        </w:tabs>
        <w:kinsoku w:val="0"/>
        <w:overflowPunct w:val="0"/>
        <w:autoSpaceDE w:val="0"/>
        <w:autoSpaceDN w:val="0"/>
        <w:adjustRightInd w:val="0"/>
        <w:spacing w:after="0" w:line="240" w:lineRule="auto"/>
        <w:ind w:left="901" w:hanging="25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«Гигиенические требования к размещению, устройству и содержанию кладбищ, зданий и сооружений похоронного назначения»;</w:t>
      </w:r>
    </w:p>
    <w:p w:rsidR="007103E5" w:rsidRPr="007103E5" w:rsidRDefault="00526944" w:rsidP="007103E5">
      <w:pPr>
        <w:widowControl w:val="0"/>
        <w:numPr>
          <w:ilvl w:val="0"/>
          <w:numId w:val="32"/>
        </w:numPr>
        <w:tabs>
          <w:tab w:val="left" w:pos="642"/>
        </w:tabs>
        <w:kinsoku w:val="0"/>
        <w:overflowPunct w:val="0"/>
        <w:autoSpaceDE w:val="0"/>
        <w:autoSpaceDN w:val="0"/>
        <w:adjustRightInd w:val="0"/>
        <w:spacing w:after="0" w:line="240" w:lineRule="auto"/>
        <w:ind w:left="426" w:hanging="259"/>
        <w:rPr>
          <w:rFonts w:ascii="Times New Roman" w:eastAsia="Times New Roman" w:hAnsi="Times New Roman" w:cs="Times New Roman"/>
          <w:bCs/>
          <w:spacing w:val="-1"/>
          <w:sz w:val="24"/>
          <w:szCs w:val="24"/>
          <w:lang w:eastAsia="ru-RU"/>
        </w:rPr>
      </w:pPr>
      <w:hyperlink r:id="rId16"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7103E5" w:rsidRPr="007103E5" w:rsidRDefault="00526944" w:rsidP="007103E5">
      <w:pPr>
        <w:widowControl w:val="0"/>
        <w:numPr>
          <w:ilvl w:val="0"/>
          <w:numId w:val="32"/>
        </w:numPr>
        <w:tabs>
          <w:tab w:val="left" w:pos="642"/>
        </w:tabs>
        <w:kinsoku w:val="0"/>
        <w:overflowPunct w:val="0"/>
        <w:autoSpaceDE w:val="0"/>
        <w:autoSpaceDN w:val="0"/>
        <w:adjustRightInd w:val="0"/>
        <w:spacing w:after="0" w:line="240" w:lineRule="auto"/>
        <w:ind w:left="426" w:hanging="259"/>
        <w:rPr>
          <w:rFonts w:ascii="Times New Roman" w:eastAsia="Times New Roman" w:hAnsi="Times New Roman" w:cs="Times New Roman"/>
          <w:bCs/>
          <w:spacing w:val="-1"/>
          <w:sz w:val="24"/>
          <w:szCs w:val="24"/>
          <w:lang w:eastAsia="ru-RU"/>
        </w:rPr>
      </w:pPr>
      <w:hyperlink r:id="rId17"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7103E5" w:rsidRPr="007103E5" w:rsidRDefault="007103E5" w:rsidP="007103E5">
      <w:pPr>
        <w:widowControl w:val="0"/>
        <w:numPr>
          <w:ilvl w:val="0"/>
          <w:numId w:val="32"/>
        </w:numPr>
        <w:tabs>
          <w:tab w:val="left" w:pos="642"/>
        </w:tabs>
        <w:kinsoku w:val="0"/>
        <w:overflowPunct w:val="0"/>
        <w:autoSpaceDE w:val="0"/>
        <w:autoSpaceDN w:val="0"/>
        <w:adjustRightInd w:val="0"/>
        <w:spacing w:after="0" w:line="240" w:lineRule="auto"/>
        <w:ind w:left="426" w:hanging="25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ГОСТ 17.1.3.13-86. Межгосударственный стандарт. Охрана природы. Гидросфера.</w:t>
      </w:r>
    </w:p>
    <w:p w:rsidR="007103E5" w:rsidRPr="007103E5" w:rsidRDefault="007103E5" w:rsidP="007103E5">
      <w:pPr>
        <w:widowControl w:val="0"/>
        <w:numPr>
          <w:ilvl w:val="0"/>
          <w:numId w:val="32"/>
        </w:numPr>
        <w:tabs>
          <w:tab w:val="left" w:pos="642"/>
        </w:tabs>
        <w:kinsoku w:val="0"/>
        <w:overflowPunct w:val="0"/>
        <w:autoSpaceDE w:val="0"/>
        <w:autoSpaceDN w:val="0"/>
        <w:adjustRightInd w:val="0"/>
        <w:spacing w:after="0" w:line="240" w:lineRule="auto"/>
        <w:ind w:left="426" w:hanging="25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N 1790;</w:t>
      </w:r>
    </w:p>
    <w:p w:rsidR="007103E5" w:rsidRPr="007103E5" w:rsidRDefault="007103E5" w:rsidP="007103E5">
      <w:pPr>
        <w:widowControl w:val="0"/>
        <w:numPr>
          <w:ilvl w:val="0"/>
          <w:numId w:val="32"/>
        </w:numPr>
        <w:tabs>
          <w:tab w:val="left" w:pos="642"/>
        </w:tabs>
        <w:kinsoku w:val="0"/>
        <w:overflowPunct w:val="0"/>
        <w:autoSpaceDE w:val="0"/>
        <w:autoSpaceDN w:val="0"/>
        <w:adjustRightInd w:val="0"/>
        <w:spacing w:after="0" w:line="240" w:lineRule="auto"/>
        <w:ind w:left="426" w:hanging="25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ГОСТ 22283-88. Шум авиационный. Допустимые уровни шума на территории жилой застройки и методы его измерения. М., 1989.</w:t>
      </w:r>
    </w:p>
    <w:p w:rsidR="007103E5" w:rsidRPr="007103E5" w:rsidRDefault="007103E5" w:rsidP="007103E5">
      <w:pPr>
        <w:kinsoku w:val="0"/>
        <w:overflowPunct w:val="0"/>
        <w:spacing w:after="0" w:line="240" w:lineRule="auto"/>
        <w:ind w:right="108"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6"/>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производственных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транспортных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коммунальной</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инженерно-транспортной</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инфраструктуры,</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коммунально-складских</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очистных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включая</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шумовую</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зону</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аэропорта,</w:t>
      </w:r>
      <w:r w:rsidRPr="007103E5">
        <w:rPr>
          <w:rFonts w:ascii="Times New Roman" w:eastAsia="Times New Roman" w:hAnsi="Times New Roman" w:cs="Times New Roman"/>
          <w:bCs/>
          <w:spacing w:val="76"/>
          <w:sz w:val="24"/>
          <w:szCs w:val="24"/>
          <w:lang w:eastAsia="ru-RU"/>
        </w:rPr>
        <w:t xml:space="preserve"> </w:t>
      </w:r>
      <w:r w:rsidRPr="007103E5">
        <w:rPr>
          <w:rFonts w:ascii="Times New Roman" w:eastAsia="Times New Roman" w:hAnsi="Times New Roman" w:cs="Times New Roman"/>
          <w:bCs/>
          <w:spacing w:val="-1"/>
          <w:sz w:val="24"/>
          <w:szCs w:val="24"/>
          <w:lang w:eastAsia="ru-RU"/>
        </w:rPr>
        <w:t>устанавливаются:</w:t>
      </w:r>
    </w:p>
    <w:p w:rsidR="007103E5" w:rsidRPr="007103E5" w:rsidRDefault="007103E5" w:rsidP="007103E5">
      <w:pPr>
        <w:widowControl w:val="0"/>
        <w:numPr>
          <w:ilvl w:val="0"/>
          <w:numId w:val="35"/>
        </w:numPr>
        <w:tabs>
          <w:tab w:val="left" w:pos="921"/>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соответствии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9"/>
          <w:sz w:val="24"/>
          <w:szCs w:val="24"/>
          <w:lang w:eastAsia="ru-RU"/>
        </w:rPr>
        <w:t xml:space="preserve"> </w:t>
      </w:r>
      <w:hyperlink r:id="rId18" w:history="1">
        <w:r w:rsidRPr="007103E5">
          <w:rPr>
            <w:rFonts w:ascii="Times New Roman" w:eastAsia="Times New Roman" w:hAnsi="Times New Roman" w:cs="Times New Roman"/>
            <w:bCs/>
            <w:spacing w:val="-1"/>
            <w:sz w:val="24"/>
            <w:szCs w:val="24"/>
            <w:lang w:eastAsia="ru-RU"/>
          </w:rPr>
          <w:t>СанПиН</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1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p>
    <w:p w:rsidR="007103E5" w:rsidRPr="007103E5" w:rsidRDefault="007103E5" w:rsidP="007103E5">
      <w:pPr>
        <w:widowControl w:val="0"/>
        <w:numPr>
          <w:ilvl w:val="0"/>
          <w:numId w:val="35"/>
        </w:numPr>
        <w:tabs>
          <w:tab w:val="left" w:pos="851"/>
        </w:tabs>
        <w:kinsoku w:val="0"/>
        <w:overflowPunct w:val="0"/>
        <w:autoSpaceDE w:val="0"/>
        <w:autoSpaceDN w:val="0"/>
        <w:adjustRightInd w:val="0"/>
        <w:spacing w:after="0" w:line="240" w:lineRule="auto"/>
        <w:ind w:left="567" w:right="104" w:firstLine="75"/>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 xml:space="preserve"> условно</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разрешенные</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могут</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быть</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специальному</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согласованию</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территориальными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pacing w:val="-1"/>
          <w:sz w:val="24"/>
          <w:szCs w:val="24"/>
          <w:lang w:eastAsia="ru-RU"/>
        </w:rPr>
        <w:t>органами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санитарно-</w:t>
      </w:r>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экологического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контроля</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основе</w:t>
      </w:r>
      <w:r w:rsidRPr="007103E5">
        <w:rPr>
          <w:rFonts w:ascii="Times New Roman" w:eastAsia="Times New Roman" w:hAnsi="Times New Roman" w:cs="Times New Roman"/>
          <w:bCs/>
          <w:spacing w:val="49"/>
          <w:sz w:val="24"/>
          <w:szCs w:val="24"/>
          <w:lang w:eastAsia="ru-RU"/>
        </w:rPr>
        <w:t xml:space="preserve"> </w:t>
      </w:r>
      <w:hyperlink r:id="rId19" w:history="1">
        <w:r w:rsidRPr="007103E5">
          <w:rPr>
            <w:rFonts w:ascii="Times New Roman" w:eastAsia="Times New Roman" w:hAnsi="Times New Roman" w:cs="Times New Roman"/>
            <w:bCs/>
            <w:sz w:val="24"/>
            <w:szCs w:val="24"/>
            <w:lang w:eastAsia="ru-RU"/>
          </w:rPr>
          <w:t>СанПиН</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0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z w:val="24"/>
          <w:szCs w:val="24"/>
          <w:lang w:eastAsia="ru-RU"/>
        </w:rPr>
        <w:t>объектов»</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использованием</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процедур</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публичных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слушаний,</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главой</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8</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Виды</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z w:val="24"/>
          <w:szCs w:val="24"/>
          <w:lang w:eastAsia="ru-RU"/>
        </w:rPr>
        <w:t xml:space="preserve">и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67"/>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 xml:space="preserve">в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w:t>
      </w:r>
    </w:p>
    <w:p w:rsidR="007103E5" w:rsidRPr="007103E5" w:rsidRDefault="007103E5" w:rsidP="007103E5">
      <w:pPr>
        <w:kinsoku w:val="0"/>
        <w:overflowPunct w:val="0"/>
        <w:spacing w:after="0" w:line="240" w:lineRule="auto"/>
        <w:ind w:left="642"/>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z w:val="24"/>
          <w:szCs w:val="24"/>
          <w:lang w:eastAsia="ru-RU"/>
        </w:rPr>
        <w:t xml:space="preserve"> для </w:t>
      </w:r>
      <w:r w:rsidRPr="007103E5">
        <w:rPr>
          <w:rFonts w:ascii="Times New Roman" w:eastAsia="Times New Roman" w:hAnsi="Times New Roman" w:cs="Times New Roman"/>
          <w:bCs/>
          <w:spacing w:val="-1"/>
          <w:sz w:val="24"/>
          <w:szCs w:val="24"/>
          <w:lang w:eastAsia="ru-RU"/>
        </w:rPr>
        <w:t>проживания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людей;</w:t>
      </w:r>
    </w:p>
    <w:p w:rsidR="007103E5" w:rsidRPr="007103E5" w:rsidRDefault="007103E5" w:rsidP="007103E5">
      <w:pPr>
        <w:kinsoku w:val="0"/>
        <w:overflowPunct w:val="0"/>
        <w:spacing w:after="0" w:line="240" w:lineRule="auto"/>
        <w:ind w:left="641" w:right="113"/>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коллективные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или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индивидуальные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дачные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 садово-огородные</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производству</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веществ,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средств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 xml:space="preserve">(или)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1"/>
          <w:sz w:val="24"/>
          <w:szCs w:val="24"/>
          <w:lang w:eastAsia="ru-RU"/>
        </w:rPr>
        <w:t xml:space="preserve"> ф</w:t>
      </w:r>
      <w:r w:rsidRPr="007103E5">
        <w:rPr>
          <w:rFonts w:ascii="Times New Roman" w:eastAsia="Times New Roman" w:hAnsi="Times New Roman" w:cs="Times New Roman"/>
          <w:bCs/>
          <w:sz w:val="24"/>
          <w:szCs w:val="24"/>
          <w:lang w:eastAsia="ru-RU"/>
        </w:rPr>
        <w:t>орм;</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полупродуктов</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фармацевтических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предприятий</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зон</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и на</w:t>
      </w:r>
      <w:r w:rsidRPr="007103E5">
        <w:rPr>
          <w:rFonts w:ascii="Times New Roman" w:eastAsia="Times New Roman" w:hAnsi="Times New Roman" w:cs="Times New Roman"/>
          <w:bCs/>
          <w:spacing w:val="-1"/>
          <w:sz w:val="24"/>
          <w:szCs w:val="24"/>
          <w:lang w:eastAsia="ru-RU"/>
        </w:rPr>
        <w:t xml:space="preserve"> территории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других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отраслей</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промышленности,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а</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также</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зоне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влияния</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выбросов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при</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концентрациях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выше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0,1</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ПДК</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воздуха;</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 отраслей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промышленности;</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оптовые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продовольственного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продуктов;</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комплексы водопроводных сооружений для подготовки и хранения питьевой воды; спортивные сооружения;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парки;</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образовательные и детские учреждения;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лечебно-профилактические и оздоровительные учреждения общего пользования;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сельхозугодия и теплицы для выращивания культур, используемых для употребления в пищу и производства продуктов питания.</w:t>
      </w:r>
    </w:p>
    <w:p w:rsidR="007103E5" w:rsidRPr="007103E5" w:rsidRDefault="007103E5" w:rsidP="007103E5">
      <w:pPr>
        <w:widowControl w:val="0"/>
        <w:numPr>
          <w:ilvl w:val="0"/>
          <w:numId w:val="36"/>
        </w:numPr>
        <w:tabs>
          <w:tab w:val="left" w:pos="882"/>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Водоохранные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выделяются</w:t>
      </w:r>
      <w:r w:rsidRPr="007103E5">
        <w:rPr>
          <w:rFonts w:ascii="Times New Roman" w:eastAsia="Times New Roman" w:hAnsi="Times New Roman" w:cs="Times New Roman"/>
          <w:bCs/>
          <w:sz w:val="24"/>
          <w:szCs w:val="24"/>
          <w:lang w:eastAsia="ru-RU"/>
        </w:rPr>
        <w:t xml:space="preserve"> в</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целях:</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предупреждения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микробного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химического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63"/>
          <w:sz w:val="24"/>
          <w:szCs w:val="24"/>
          <w:lang w:eastAsia="ru-RU"/>
        </w:rPr>
        <w:t xml:space="preserve"> </w:t>
      </w:r>
      <w:r w:rsidRPr="007103E5">
        <w:rPr>
          <w:rFonts w:ascii="Times New Roman" w:eastAsia="Times New Roman" w:hAnsi="Times New Roman" w:cs="Times New Roman"/>
          <w:bCs/>
          <w:spacing w:val="-1"/>
          <w:sz w:val="24"/>
          <w:szCs w:val="24"/>
          <w:lang w:eastAsia="ru-RU"/>
        </w:rPr>
        <w:t>поверхностных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вод;</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засорения,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заиления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истощения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водных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5"/>
          <w:sz w:val="24"/>
          <w:szCs w:val="24"/>
          <w:lang w:eastAsia="ru-RU"/>
        </w:rPr>
        <w:t xml:space="preserve"> </w:t>
      </w:r>
      <w:r w:rsidRPr="007103E5">
        <w:rPr>
          <w:rFonts w:ascii="Times New Roman" w:eastAsia="Times New Roman" w:hAnsi="Times New Roman" w:cs="Times New Roman"/>
          <w:bCs/>
          <w:spacing w:val="-1"/>
          <w:sz w:val="24"/>
          <w:szCs w:val="24"/>
          <w:lang w:eastAsia="ru-RU"/>
        </w:rPr>
        <w:t>сохранения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обитания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z w:val="24"/>
          <w:szCs w:val="24"/>
          <w:lang w:eastAsia="ru-RU"/>
        </w:rPr>
        <w:t xml:space="preserve"> водного,</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 xml:space="preserve">животного и </w:t>
      </w:r>
      <w:r w:rsidRPr="007103E5">
        <w:rPr>
          <w:rFonts w:ascii="Times New Roman" w:eastAsia="Times New Roman" w:hAnsi="Times New Roman" w:cs="Times New Roman"/>
          <w:bCs/>
          <w:spacing w:val="-1"/>
          <w:sz w:val="24"/>
          <w:szCs w:val="24"/>
          <w:lang w:eastAsia="ru-RU"/>
        </w:rPr>
        <w:t>растительного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мира.</w:t>
      </w:r>
    </w:p>
    <w:p w:rsidR="007103E5" w:rsidRPr="007103E5" w:rsidRDefault="007103E5" w:rsidP="007103E5">
      <w:pPr>
        <w:numPr>
          <w:ilvl w:val="0"/>
          <w:numId w:val="36"/>
        </w:numPr>
        <w:kinsoku w:val="0"/>
        <w:overflowPunct w:val="0"/>
        <w:spacing w:after="0" w:line="240" w:lineRule="auto"/>
        <w:ind w:right="108" w:firstLine="70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Для земельных участков и иных объектов недвижимости, расположенных водоохранных зонах рек, других водных объектов, включая государственные памятники природы областного значения, устанавливаются:</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 xml:space="preserve">виды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использование сточных вод для удобрения почв;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осуществление авиационных мер по борьбе с вредителями и болезнями растений; </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движение и стоянка транспортных средств (кроме специальных транспортных</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средств), за исключением их движения и стоянки на дорогах, в специально оборудованных местах, имеющих твердое покрытие.</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 границах прибрежных защитных полос, наряду с вышеуказанными ограничениями, запрещаются: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вспашка земель;</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отвалов размываемых грунтов;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выпас сельскохозяйственных животных и организация для них летних лагерей, ванн.</w:t>
      </w:r>
    </w:p>
    <w:p w:rsidR="007103E5" w:rsidRPr="007103E5" w:rsidRDefault="007103E5" w:rsidP="007103E5">
      <w:pPr>
        <w:widowControl w:val="0"/>
        <w:numPr>
          <w:ilvl w:val="0"/>
          <w:numId w:val="36"/>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03E5" w:rsidRPr="007103E5" w:rsidRDefault="007103E5" w:rsidP="007103E5">
      <w:pPr>
        <w:widowControl w:val="0"/>
        <w:numPr>
          <w:ilvl w:val="0"/>
          <w:numId w:val="36"/>
        </w:numPr>
        <w:tabs>
          <w:tab w:val="left" w:pos="1033"/>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водоохранной зоны рек, ручьев устанавливается от их истока протяженностью:</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до 10 км - в размере 50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от 10 до 50 км - в размере 100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от 50 км и более - в размере 200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7103E5" w:rsidRPr="007103E5" w:rsidRDefault="007103E5" w:rsidP="007103E5">
      <w:pPr>
        <w:widowControl w:val="0"/>
        <w:numPr>
          <w:ilvl w:val="0"/>
          <w:numId w:val="36"/>
        </w:numPr>
        <w:kinsoku w:val="0"/>
        <w:overflowPunct w:val="0"/>
        <w:autoSpaceDE w:val="0"/>
        <w:autoSpaceDN w:val="0"/>
        <w:adjustRightInd w:val="0"/>
        <w:spacing w:after="0" w:line="240" w:lineRule="auto"/>
        <w:ind w:left="142" w:right="110" w:firstLine="567"/>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103E5" w:rsidRPr="007103E5" w:rsidRDefault="007103E5" w:rsidP="007103E5">
      <w:pPr>
        <w:widowControl w:val="0"/>
        <w:kinsoku w:val="0"/>
        <w:overflowPunct w:val="0"/>
        <w:autoSpaceDE w:val="0"/>
        <w:autoSpaceDN w:val="0"/>
        <w:adjustRightInd w:val="0"/>
        <w:spacing w:before="44" w:after="0" w:line="240" w:lineRule="auto"/>
        <w:ind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 а также в пределах территориальных зон СО-1 – зон водозаборных, иных технических сооружений:</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проведение авиационно-химических работ;</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применение химических средств борьбы с вредителями, болезнями растений и сорняками;</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складирование навоза и мусора;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заправка топливом, мойка и ремонт автомобилей, тракторов и других машин и механизмов;</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стоянок транспортных средств; проведение рубок лесных насаждений.</w:t>
      </w:r>
    </w:p>
    <w:p w:rsidR="007103E5" w:rsidRPr="007103E5" w:rsidRDefault="007103E5" w:rsidP="007103E5">
      <w:pPr>
        <w:spacing w:after="0" w:line="240" w:lineRule="auto"/>
        <w:rPr>
          <w:rFonts w:ascii="Times New Roman" w:eastAsia="Times New Roman" w:hAnsi="Times New Roman" w:cs="Times New Roman"/>
          <w:b/>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Глава 8. РЕГУЛИРОВАНИЕ ИНЫХ ВОПРОСОВ ЗЕМЛЕПОЛЬЗОВАНИЯ И ЗАСТРОЙКИ</w:t>
      </w: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8" w:name="Par457"/>
      <w:bookmarkEnd w:id="28"/>
      <w:r w:rsidRPr="007103E5">
        <w:rPr>
          <w:rFonts w:ascii="Times New Roman" w:eastAsia="Times New Roman" w:hAnsi="Times New Roman" w:cs="Times New Roman"/>
          <w:b/>
          <w:color w:val="000000"/>
          <w:sz w:val="24"/>
          <w:szCs w:val="24"/>
          <w:lang w:eastAsia="ru-RU"/>
        </w:rPr>
        <w:t>Статья 33. Открытость и доступность информации о землепользовании и застройке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Настоящие Правила, нормативные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контроль за соблюдением градостроительного законодательства органами местного самоуправления.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подлежат опубликованию в порядке, установленном для официального опубликования правовых актов и размещаются на официальном сайте органа местного самоуправления и в сети Интернет.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9" w:name="Par461"/>
      <w:bookmarkStart w:id="30" w:name="Par464"/>
      <w:bookmarkEnd w:id="29"/>
      <w:bookmarkEnd w:id="30"/>
      <w:r w:rsidRPr="007103E5">
        <w:rPr>
          <w:rFonts w:ascii="Times New Roman" w:eastAsia="Times New Roman" w:hAnsi="Times New Roman" w:cs="Times New Roman"/>
          <w:b/>
          <w:color w:val="000000"/>
          <w:sz w:val="24"/>
          <w:szCs w:val="24"/>
          <w:lang w:eastAsia="ru-RU"/>
        </w:rPr>
        <w:t>Статья 34. Ответственность за нарушение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Челябинской области.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bCs/>
          <w:sz w:val="24"/>
          <w:szCs w:val="24"/>
          <w:lang w:eastAsia="ru-RU"/>
        </w:rPr>
        <w:t>Глава 9. З</w:t>
      </w:r>
      <w:r w:rsidRPr="007103E5">
        <w:rPr>
          <w:rFonts w:ascii="Times New Roman" w:eastAsia="Times New Roman" w:hAnsi="Times New Roman" w:cs="Times New Roman"/>
          <w:b/>
          <w:sz w:val="24"/>
          <w:szCs w:val="24"/>
          <w:lang w:eastAsia="ru-RU"/>
        </w:rPr>
        <w:t>АКЛЮЧИТЕЛЬНЫЕ ПОЛОЖЕНИЯ</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Со дня вступления в силу настоящих Правил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1" w:name="Par284"/>
      <w:bookmarkEnd w:id="31"/>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Принятые до вступления в силу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2" w:name="Par288"/>
      <w:bookmarkEnd w:id="32"/>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Полученные в установленном законодательством Российской Федерации и нормативными правовыми актами порядке разрешения на строительство, выданные физическим и юридическим лицам до вступления в силу настоящих Правил, являются действительными.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 имеют: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вид (виды) использования, которые не поименованы как разрешенные для территориальных зон, в границах которых расположены указанные объекты;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в пределах которых не предусмотрено размещение соответствующих объектов в соответствии с настоящими Правилами;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параметры существующих объектов (площадь и линейные размеры земельных участков, отступы построек от границ участка, плотность застройки - высота/этажность построек, максимальный процент застройки, коэффициент использования земельного участка) не соответствуют параметрам, установленным настоящими Правилами применительно к соответствующим территориальным зонам.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Отношения, возникающие по вопросам самовольного захвата земельных участков и самовольного строительства, регулируются гражданским законодательством Российской Федерации и земельным законодательством Российской Федерации.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0"/>
          <w:szCs w:val="20"/>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территории сельского поселения, для: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0.1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огородничества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 0.2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индивидуального жилищного строительства (ИЖС) – 0.15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2. Установить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0.06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огородничества – 0.03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2.0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0.05 га;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0"/>
          <w:lang w:eastAsia="ru-RU"/>
        </w:rPr>
        <w:t xml:space="preserve">   - индивидуального жилищного строительства (ИЖС) – 0.06 га.</w:t>
      </w:r>
      <w:r w:rsidRPr="007103E5">
        <w:rPr>
          <w:rFonts w:ascii="Times New Roman" w:eastAsia="Times New Roman" w:hAnsi="Times New Roman" w:cs="Times New Roman"/>
          <w:bCs/>
          <w:color w:val="000000"/>
          <w:sz w:val="24"/>
          <w:szCs w:val="24"/>
          <w:lang w:eastAsia="ru-RU"/>
        </w:rPr>
        <w:t xml:space="preserve">   </w:t>
      </w:r>
    </w:p>
    <w:p w:rsidR="00DF668F" w:rsidRDefault="00DF668F"/>
    <w:sectPr w:rsidR="00DF668F" w:rsidSect="00FF6D8B">
      <w:footerReference w:type="even" r:id="rId20"/>
      <w:footerReference w:type="default" r:id="rId21"/>
      <w:pgSz w:w="11906" w:h="16838"/>
      <w:pgMar w:top="719" w:right="850" w:bottom="1134" w:left="19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44" w:rsidRDefault="00526944">
      <w:pPr>
        <w:spacing w:after="0" w:line="240" w:lineRule="auto"/>
      </w:pPr>
      <w:r>
        <w:separator/>
      </w:r>
    </w:p>
  </w:endnote>
  <w:endnote w:type="continuationSeparator" w:id="0">
    <w:p w:rsidR="00526944" w:rsidRDefault="0052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FB17C5" w:rsidP="003256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2784" w:rsidRDefault="00526944" w:rsidP="00A253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FB17C5" w:rsidP="003256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4A2A">
      <w:rPr>
        <w:rStyle w:val="aa"/>
        <w:noProof/>
      </w:rPr>
      <w:t>32</w:t>
    </w:r>
    <w:r>
      <w:rPr>
        <w:rStyle w:val="aa"/>
      </w:rPr>
      <w:fldChar w:fldCharType="end"/>
    </w:r>
  </w:p>
  <w:p w:rsidR="00BE2784" w:rsidRDefault="00526944" w:rsidP="00A253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44" w:rsidRDefault="00526944">
      <w:pPr>
        <w:spacing w:after="0" w:line="240" w:lineRule="auto"/>
      </w:pPr>
      <w:r>
        <w:separator/>
      </w:r>
    </w:p>
  </w:footnote>
  <w:footnote w:type="continuationSeparator" w:id="0">
    <w:p w:rsidR="00526944" w:rsidRDefault="0052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04A50"/>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4">
    <w:nsid w:val="0000000C"/>
    <w:multiLevelType w:val="multilevel"/>
    <w:tmpl w:val="0000000C"/>
    <w:name w:val="WW8Num12"/>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402"/>
    <w:multiLevelType w:val="multilevel"/>
    <w:tmpl w:val="00000885"/>
    <w:lvl w:ilvl="0">
      <w:start w:val="1"/>
      <w:numFmt w:val="decimal"/>
      <w:lvlText w:val="%1."/>
      <w:lvlJc w:val="left"/>
      <w:pPr>
        <w:ind w:left="102" w:hanging="454"/>
      </w:pPr>
      <w:rPr>
        <w:rFonts w:ascii="Times New Roman" w:hAnsi="Times New Roman" w:cs="Times New Roman"/>
        <w:b w:val="0"/>
        <w:bCs w:val="0"/>
        <w:sz w:val="24"/>
        <w:szCs w:val="24"/>
      </w:rPr>
    </w:lvl>
    <w:lvl w:ilvl="1">
      <w:numFmt w:val="bullet"/>
      <w:lvlText w:val="•"/>
      <w:lvlJc w:val="left"/>
      <w:pPr>
        <w:ind w:left="1048" w:hanging="454"/>
      </w:pPr>
    </w:lvl>
    <w:lvl w:ilvl="2">
      <w:numFmt w:val="bullet"/>
      <w:lvlText w:val="•"/>
      <w:lvlJc w:val="left"/>
      <w:pPr>
        <w:ind w:left="1994" w:hanging="454"/>
      </w:pPr>
    </w:lvl>
    <w:lvl w:ilvl="3">
      <w:numFmt w:val="bullet"/>
      <w:lvlText w:val="•"/>
      <w:lvlJc w:val="left"/>
      <w:pPr>
        <w:ind w:left="2941" w:hanging="454"/>
      </w:pPr>
    </w:lvl>
    <w:lvl w:ilvl="4">
      <w:numFmt w:val="bullet"/>
      <w:lvlText w:val="•"/>
      <w:lvlJc w:val="left"/>
      <w:pPr>
        <w:ind w:left="3887" w:hanging="454"/>
      </w:pPr>
    </w:lvl>
    <w:lvl w:ilvl="5">
      <w:numFmt w:val="bullet"/>
      <w:lvlText w:val="•"/>
      <w:lvlJc w:val="left"/>
      <w:pPr>
        <w:ind w:left="4834" w:hanging="454"/>
      </w:pPr>
    </w:lvl>
    <w:lvl w:ilvl="6">
      <w:numFmt w:val="bullet"/>
      <w:lvlText w:val="•"/>
      <w:lvlJc w:val="left"/>
      <w:pPr>
        <w:ind w:left="5780" w:hanging="454"/>
      </w:pPr>
    </w:lvl>
    <w:lvl w:ilvl="7">
      <w:numFmt w:val="bullet"/>
      <w:lvlText w:val="•"/>
      <w:lvlJc w:val="left"/>
      <w:pPr>
        <w:ind w:left="6727" w:hanging="454"/>
      </w:pPr>
    </w:lvl>
    <w:lvl w:ilvl="8">
      <w:numFmt w:val="bullet"/>
      <w:lvlText w:val="•"/>
      <w:lvlJc w:val="left"/>
      <w:pPr>
        <w:ind w:left="7673" w:hanging="454"/>
      </w:pPr>
    </w:lvl>
  </w:abstractNum>
  <w:abstractNum w:abstractNumId="10">
    <w:nsid w:val="00000403"/>
    <w:multiLevelType w:val="multilevel"/>
    <w:tmpl w:val="00000886"/>
    <w:lvl w:ilvl="0">
      <w:start w:val="1"/>
      <w:numFmt w:val="decimal"/>
      <w:lvlText w:val="%1)"/>
      <w:lvlJc w:val="left"/>
      <w:pPr>
        <w:ind w:left="102" w:hanging="245"/>
      </w:pPr>
      <w:rPr>
        <w:rFonts w:ascii="Times New Roman" w:hAnsi="Times New Roman" w:cs="Times New Roman"/>
        <w:b w:val="0"/>
        <w:bCs w:val="0"/>
        <w:sz w:val="24"/>
        <w:szCs w:val="24"/>
      </w:rPr>
    </w:lvl>
    <w:lvl w:ilvl="1">
      <w:numFmt w:val="bullet"/>
      <w:lvlText w:val="•"/>
      <w:lvlJc w:val="left"/>
      <w:pPr>
        <w:ind w:left="1048" w:hanging="245"/>
      </w:pPr>
    </w:lvl>
    <w:lvl w:ilvl="2">
      <w:numFmt w:val="bullet"/>
      <w:lvlText w:val="•"/>
      <w:lvlJc w:val="left"/>
      <w:pPr>
        <w:ind w:left="1994" w:hanging="245"/>
      </w:pPr>
    </w:lvl>
    <w:lvl w:ilvl="3">
      <w:numFmt w:val="bullet"/>
      <w:lvlText w:val="•"/>
      <w:lvlJc w:val="left"/>
      <w:pPr>
        <w:ind w:left="2941" w:hanging="245"/>
      </w:pPr>
    </w:lvl>
    <w:lvl w:ilvl="4">
      <w:numFmt w:val="bullet"/>
      <w:lvlText w:val="•"/>
      <w:lvlJc w:val="left"/>
      <w:pPr>
        <w:ind w:left="3887" w:hanging="245"/>
      </w:pPr>
    </w:lvl>
    <w:lvl w:ilvl="5">
      <w:numFmt w:val="bullet"/>
      <w:lvlText w:val="•"/>
      <w:lvlJc w:val="left"/>
      <w:pPr>
        <w:ind w:left="4834" w:hanging="245"/>
      </w:pPr>
    </w:lvl>
    <w:lvl w:ilvl="6">
      <w:numFmt w:val="bullet"/>
      <w:lvlText w:val="•"/>
      <w:lvlJc w:val="left"/>
      <w:pPr>
        <w:ind w:left="5780" w:hanging="245"/>
      </w:pPr>
    </w:lvl>
    <w:lvl w:ilvl="7">
      <w:numFmt w:val="bullet"/>
      <w:lvlText w:val="•"/>
      <w:lvlJc w:val="left"/>
      <w:pPr>
        <w:ind w:left="6727" w:hanging="245"/>
      </w:pPr>
    </w:lvl>
    <w:lvl w:ilvl="8">
      <w:numFmt w:val="bullet"/>
      <w:lvlText w:val="•"/>
      <w:lvlJc w:val="left"/>
      <w:pPr>
        <w:ind w:left="7673" w:hanging="245"/>
      </w:pPr>
    </w:lvl>
  </w:abstractNum>
  <w:abstractNum w:abstractNumId="11">
    <w:nsid w:val="00000404"/>
    <w:multiLevelType w:val="multilevel"/>
    <w:tmpl w:val="00000887"/>
    <w:lvl w:ilvl="0">
      <w:start w:val="1"/>
      <w:numFmt w:val="decimal"/>
      <w:lvlText w:val="%1)"/>
      <w:lvlJc w:val="left"/>
      <w:pPr>
        <w:ind w:left="102" w:hanging="260"/>
      </w:pPr>
      <w:rPr>
        <w:rFonts w:ascii="Times New Roman" w:hAnsi="Times New Roman" w:cs="Times New Roman"/>
        <w:b w:val="0"/>
        <w:bCs w:val="0"/>
        <w:sz w:val="24"/>
        <w:szCs w:val="24"/>
      </w:rPr>
    </w:lvl>
    <w:lvl w:ilvl="1">
      <w:numFmt w:val="bullet"/>
      <w:lvlText w:val="•"/>
      <w:lvlJc w:val="left"/>
      <w:pPr>
        <w:ind w:left="1048" w:hanging="260"/>
      </w:pPr>
    </w:lvl>
    <w:lvl w:ilvl="2">
      <w:numFmt w:val="bullet"/>
      <w:lvlText w:val="•"/>
      <w:lvlJc w:val="left"/>
      <w:pPr>
        <w:ind w:left="1994" w:hanging="260"/>
      </w:pPr>
    </w:lvl>
    <w:lvl w:ilvl="3">
      <w:numFmt w:val="bullet"/>
      <w:lvlText w:val="•"/>
      <w:lvlJc w:val="left"/>
      <w:pPr>
        <w:ind w:left="2941" w:hanging="260"/>
      </w:pPr>
    </w:lvl>
    <w:lvl w:ilvl="4">
      <w:numFmt w:val="bullet"/>
      <w:lvlText w:val="•"/>
      <w:lvlJc w:val="left"/>
      <w:pPr>
        <w:ind w:left="3887" w:hanging="260"/>
      </w:pPr>
    </w:lvl>
    <w:lvl w:ilvl="5">
      <w:numFmt w:val="bullet"/>
      <w:lvlText w:val="•"/>
      <w:lvlJc w:val="left"/>
      <w:pPr>
        <w:ind w:left="4834" w:hanging="260"/>
      </w:pPr>
    </w:lvl>
    <w:lvl w:ilvl="6">
      <w:numFmt w:val="bullet"/>
      <w:lvlText w:val="•"/>
      <w:lvlJc w:val="left"/>
      <w:pPr>
        <w:ind w:left="5780" w:hanging="260"/>
      </w:pPr>
    </w:lvl>
    <w:lvl w:ilvl="7">
      <w:numFmt w:val="bullet"/>
      <w:lvlText w:val="•"/>
      <w:lvlJc w:val="left"/>
      <w:pPr>
        <w:ind w:left="6727" w:hanging="260"/>
      </w:pPr>
    </w:lvl>
    <w:lvl w:ilvl="8">
      <w:numFmt w:val="bullet"/>
      <w:lvlText w:val="•"/>
      <w:lvlJc w:val="left"/>
      <w:pPr>
        <w:ind w:left="7673" w:hanging="260"/>
      </w:pPr>
    </w:lvl>
  </w:abstractNum>
  <w:abstractNum w:abstractNumId="12">
    <w:nsid w:val="002824F0"/>
    <w:multiLevelType w:val="hybridMultilevel"/>
    <w:tmpl w:val="78FCBA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E50698"/>
    <w:multiLevelType w:val="hybridMultilevel"/>
    <w:tmpl w:val="1266296C"/>
    <w:lvl w:ilvl="0" w:tplc="64BC186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E510BA"/>
    <w:multiLevelType w:val="singleLevel"/>
    <w:tmpl w:val="C12AF502"/>
    <w:lvl w:ilvl="0">
      <w:start w:val="2"/>
      <w:numFmt w:val="decimal"/>
      <w:lvlText w:val="1.%1."/>
      <w:legacy w:legacy="1" w:legacySpace="0" w:legacyIndent="480"/>
      <w:lvlJc w:val="left"/>
      <w:rPr>
        <w:rFonts w:ascii="Times New Roman" w:hAnsi="Times New Roman" w:cs="Times New Roman" w:hint="default"/>
      </w:rPr>
    </w:lvl>
  </w:abstractNum>
  <w:abstractNum w:abstractNumId="15">
    <w:nsid w:val="1FEF5C8C"/>
    <w:multiLevelType w:val="hybridMultilevel"/>
    <w:tmpl w:val="3CF4D5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1EA4967"/>
    <w:multiLevelType w:val="hybridMultilevel"/>
    <w:tmpl w:val="08C0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8315E"/>
    <w:multiLevelType w:val="hybridMultilevel"/>
    <w:tmpl w:val="38EADCE0"/>
    <w:lvl w:ilvl="0" w:tplc="4C30207A">
      <w:start w:val="3"/>
      <w:numFmt w:val="decimal"/>
      <w:lvlText w:val="%1."/>
      <w:lvlJc w:val="left"/>
      <w:pPr>
        <w:ind w:left="751" w:hanging="360"/>
      </w:pPr>
      <w:rPr>
        <w:rFonts w:hint="default"/>
        <w:b/>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9">
    <w:nsid w:val="32DC541E"/>
    <w:multiLevelType w:val="hybridMultilevel"/>
    <w:tmpl w:val="B0BA45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58E408D"/>
    <w:multiLevelType w:val="multilevel"/>
    <w:tmpl w:val="3FFAB192"/>
    <w:lvl w:ilvl="0">
      <w:start w:val="1"/>
      <w:numFmt w:val="decimal"/>
      <w:lvlText w:val="%1"/>
      <w:lvlJc w:val="left"/>
      <w:pPr>
        <w:ind w:left="375" w:hanging="375"/>
      </w:pPr>
      <w:rPr>
        <w:rFonts w:hint="default"/>
      </w:rPr>
    </w:lvl>
    <w:lvl w:ilvl="1">
      <w:start w:val="5"/>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21">
    <w:nsid w:val="39343298"/>
    <w:multiLevelType w:val="singleLevel"/>
    <w:tmpl w:val="4BA20D68"/>
    <w:lvl w:ilvl="0">
      <w:start w:val="1"/>
      <w:numFmt w:val="decimal"/>
      <w:lvlText w:val="%1)"/>
      <w:legacy w:legacy="1" w:legacySpace="0" w:legacyIndent="422"/>
      <w:lvlJc w:val="left"/>
      <w:rPr>
        <w:rFonts w:ascii="Times New Roman" w:hAnsi="Times New Roman" w:cs="Times New Roman" w:hint="default"/>
      </w:rPr>
    </w:lvl>
  </w:abstractNum>
  <w:abstractNum w:abstractNumId="22">
    <w:nsid w:val="3DDD7F89"/>
    <w:multiLevelType w:val="hybridMultilevel"/>
    <w:tmpl w:val="6EFC28E4"/>
    <w:lvl w:ilvl="0" w:tplc="31027E7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3EC667DB"/>
    <w:multiLevelType w:val="hybridMultilevel"/>
    <w:tmpl w:val="B82AA09A"/>
    <w:lvl w:ilvl="0" w:tplc="8C7E347A">
      <w:start w:val="5"/>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3F08617B"/>
    <w:multiLevelType w:val="hybridMultilevel"/>
    <w:tmpl w:val="E2543E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F5A72F4"/>
    <w:multiLevelType w:val="singleLevel"/>
    <w:tmpl w:val="8958611A"/>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26">
    <w:nsid w:val="559D39DE"/>
    <w:multiLevelType w:val="hybridMultilevel"/>
    <w:tmpl w:val="692E9A9A"/>
    <w:lvl w:ilvl="0" w:tplc="ED56806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56DA30ED"/>
    <w:multiLevelType w:val="hybridMultilevel"/>
    <w:tmpl w:val="0204A7C4"/>
    <w:lvl w:ilvl="0" w:tplc="343C2B72">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A077E69"/>
    <w:multiLevelType w:val="hybridMultilevel"/>
    <w:tmpl w:val="86AA9AB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9">
    <w:nsid w:val="5CB56519"/>
    <w:multiLevelType w:val="hybridMultilevel"/>
    <w:tmpl w:val="96EC75F2"/>
    <w:lvl w:ilvl="0" w:tplc="38DE07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CDC1AE1"/>
    <w:multiLevelType w:val="hybridMultilevel"/>
    <w:tmpl w:val="8F7CF97E"/>
    <w:lvl w:ilvl="0" w:tplc="5610253A">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nsid w:val="66F9197C"/>
    <w:multiLevelType w:val="hybridMultilevel"/>
    <w:tmpl w:val="E47AC7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153306"/>
    <w:multiLevelType w:val="hybridMultilevel"/>
    <w:tmpl w:val="C2E0AF84"/>
    <w:lvl w:ilvl="0" w:tplc="C7CA063E">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3">
    <w:nsid w:val="73B00245"/>
    <w:multiLevelType w:val="hybridMultilevel"/>
    <w:tmpl w:val="697C2BFA"/>
    <w:lvl w:ilvl="0" w:tplc="665E819A">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62A7106"/>
    <w:multiLevelType w:val="hybridMultilevel"/>
    <w:tmpl w:val="81A2B0FA"/>
    <w:lvl w:ilvl="0" w:tplc="2572EEAA">
      <w:start w:val="1"/>
      <w:numFmt w:val="decimal"/>
      <w:lvlText w:val="%1."/>
      <w:lvlJc w:val="left"/>
      <w:pPr>
        <w:tabs>
          <w:tab w:val="num" w:pos="570"/>
        </w:tabs>
        <w:ind w:left="570" w:hanging="57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7C4682B"/>
    <w:multiLevelType w:val="hybridMultilevel"/>
    <w:tmpl w:val="01742F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EC5553"/>
    <w:multiLevelType w:val="hybridMultilevel"/>
    <w:tmpl w:val="B484C28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7">
    <w:nsid w:val="7CC26024"/>
    <w:multiLevelType w:val="hybridMultilevel"/>
    <w:tmpl w:val="363AA19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14"/>
  </w:num>
  <w:num w:numId="3">
    <w:abstractNumId w:val="21"/>
  </w:num>
  <w:num w:numId="4">
    <w:abstractNumId w:val="25"/>
    <w:lvlOverride w:ilvl="0">
      <w:startOverride w:val="1"/>
    </w:lvlOverride>
  </w:num>
  <w:num w:numId="5">
    <w:abstractNumId w:val="20"/>
  </w:num>
  <w:num w:numId="6">
    <w:abstractNumId w:val="32"/>
  </w:num>
  <w:num w:numId="7">
    <w:abstractNumId w:val="27"/>
  </w:num>
  <w:num w:numId="8">
    <w:abstractNumId w:val="34"/>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1"/>
  </w:num>
  <w:num w:numId="17">
    <w:abstractNumId w:val="2"/>
  </w:num>
  <w:num w:numId="18">
    <w:abstractNumId w:val="2"/>
  </w:num>
  <w:num w:numId="19">
    <w:abstractNumId w:val="5"/>
  </w:num>
  <w:num w:numId="20">
    <w:abstractNumId w:val="5"/>
  </w:num>
  <w:num w:numId="21">
    <w:abstractNumId w:val="7"/>
  </w:num>
  <w:num w:numId="22">
    <w:abstractNumId w:val="7"/>
  </w:num>
  <w:num w:numId="23">
    <w:abstractNumId w:val="6"/>
  </w:num>
  <w:num w:numId="24">
    <w:abstractNumId w:val="6"/>
  </w:num>
  <w:num w:numId="25">
    <w:abstractNumId w:val="4"/>
  </w:num>
  <w:num w:numId="26">
    <w:abstractNumId w:val="18"/>
  </w:num>
  <w:num w:numId="27">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8">
    <w:abstractNumId w:val="35"/>
  </w:num>
  <w:num w:numId="29">
    <w:abstractNumId w:val="24"/>
  </w:num>
  <w:num w:numId="30">
    <w:abstractNumId w:val="29"/>
  </w:num>
  <w:num w:numId="31">
    <w:abstractNumId w:val="8"/>
  </w:num>
  <w:num w:numId="32">
    <w:abstractNumId w:val="11"/>
  </w:num>
  <w:num w:numId="33">
    <w:abstractNumId w:val="10"/>
  </w:num>
  <w:num w:numId="34">
    <w:abstractNumId w:val="9"/>
  </w:num>
  <w:num w:numId="35">
    <w:abstractNumId w:val="22"/>
  </w:num>
  <w:num w:numId="36">
    <w:abstractNumId w:val="23"/>
  </w:num>
  <w:num w:numId="37">
    <w:abstractNumId w:val="26"/>
  </w:num>
  <w:num w:numId="38">
    <w:abstractNumId w:val="33"/>
  </w:num>
  <w:num w:numId="39">
    <w:abstractNumId w:val="30"/>
  </w:num>
  <w:num w:numId="40">
    <w:abstractNumId w:val="19"/>
  </w:num>
  <w:num w:numId="41">
    <w:abstractNumId w:val="15"/>
  </w:num>
  <w:num w:numId="42">
    <w:abstractNumId w:val="28"/>
  </w:num>
  <w:num w:numId="43">
    <w:abstractNumId w:val="36"/>
  </w:num>
  <w:num w:numId="44">
    <w:abstractNumId w:val="17"/>
  </w:num>
  <w:num w:numId="45">
    <w:abstractNumId w:val="16"/>
  </w:num>
  <w:num w:numId="46">
    <w:abstractNumId w:val="3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5"/>
    <w:rsid w:val="004B4A2A"/>
    <w:rsid w:val="00526944"/>
    <w:rsid w:val="007103E5"/>
    <w:rsid w:val="00DF668F"/>
    <w:rsid w:val="00FB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790.14" TargetMode="External"/><Relationship Id="rId13" Type="http://schemas.openxmlformats.org/officeDocument/2006/relationships/hyperlink" Target="consultantplus://offline/ref%3DDD6356109B899B15CC167F2C48C7781526EC7D8FE95DBD733D3E66C919jFW3G" TargetMode="External"/><Relationship Id="rId18" Type="http://schemas.openxmlformats.org/officeDocument/2006/relationships/hyperlink" Target="consultantplus://offline/ref%3DDD6356109B899B15CC167F2C48C7781520EE778AED55E07935676ACB1EFC1691EEBDF2804EDC1Cj5W7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DDD6356109B899B15CC1661375DC7781526E27D8AEF57BD733D3E66C919jFW3G" TargetMode="External"/><Relationship Id="rId17" Type="http://schemas.openxmlformats.org/officeDocument/2006/relationships/hyperlink" Target="consultantplus://offline/ref%3DDD6356109B899B15CC167F2C48C7781524EB798BE855E07935676ACBj1WEG" TargetMode="External"/><Relationship Id="rId2" Type="http://schemas.openxmlformats.org/officeDocument/2006/relationships/styles" Target="styles.xml"/><Relationship Id="rId16" Type="http://schemas.openxmlformats.org/officeDocument/2006/relationships/hyperlink" Target="consultantplus://offline/ref%3DDD6356109B899B15CC167F2C48C7781526E97E8EED55E07935676ACBj1WE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DD6356109B899B15CC1661375DC7781526E2778CEF5CBD733D3E66C919jFW3G" TargetMode="External"/><Relationship Id="rId5" Type="http://schemas.openxmlformats.org/officeDocument/2006/relationships/webSettings" Target="webSettings.xml"/><Relationship Id="rId15" Type="http://schemas.openxmlformats.org/officeDocument/2006/relationships/hyperlink" Target="consultantplus://offline/ref%3DDD6356109B899B15CC167F2C48C7781523E87E8DEA55E07935676ACBj1WEG" TargetMode="External"/><Relationship Id="rId23" Type="http://schemas.openxmlformats.org/officeDocument/2006/relationships/theme" Target="theme/theme1.xml"/><Relationship Id="rId10" Type="http://schemas.openxmlformats.org/officeDocument/2006/relationships/hyperlink" Target="consultantplus://offline/ref%3DDD6356109B899B15CC1661375DC7781526E2778FE457BD733D3E66C919jFW3G" TargetMode="External"/><Relationship Id="rId19" Type="http://schemas.openxmlformats.org/officeDocument/2006/relationships/hyperlink" Target="consultantplus://offline/ref%3DDD6356109B899B15CC167F2C48C7781520EE778AED55E07935676ACB1EFC1691EEBDF2804EDC1Cj5W7G" TargetMode="External"/><Relationship Id="rId4" Type="http://schemas.openxmlformats.org/officeDocument/2006/relationships/settings" Target="settings.xml"/><Relationship Id="rId9" Type="http://schemas.openxmlformats.org/officeDocument/2006/relationships/hyperlink" Target="consultantplus://offline/ref%3DDD6356109B899B15CC1661375DC7781526E2778CEE5BBD733D3E66C919jFW3G" TargetMode="External"/><Relationship Id="rId14" Type="http://schemas.openxmlformats.org/officeDocument/2006/relationships/hyperlink" Target="consultantplus://offline/ref%3DDD6356109B899B15CC167F2C48C7781526EA7C8CE559BD733D3E66C919jFW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22359</Words>
  <Characters>127451</Characters>
  <Application>Microsoft Office Word</Application>
  <DocSecurity>0</DocSecurity>
  <Lines>1062</Lines>
  <Paragraphs>299</Paragraphs>
  <ScaleCrop>false</ScaleCrop>
  <Company/>
  <LinksUpToDate>false</LinksUpToDate>
  <CharactersWithSpaces>149511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2021-05-31T09:33:00Z</dcterms:created>
  <dcterms:modified xsi:type="dcterms:W3CDTF">2021-05-31T09:33:00Z</dcterms:modified>
</cp:coreProperties>
</file>