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1" w:rsidRPr="00233962" w:rsidRDefault="005D65F1" w:rsidP="0023396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caps/>
          <w:sz w:val="36"/>
          <w:szCs w:val="36"/>
          <w:lang w:eastAsia="ru-RU"/>
        </w:rPr>
      </w:pPr>
      <w:r w:rsidRPr="00233962">
        <w:rPr>
          <w:caps/>
          <w:sz w:val="36"/>
          <w:szCs w:val="36"/>
          <w:lang w:eastAsia="ru-RU"/>
        </w:rPr>
        <w:t>ЧЕЛЯБИНСКАЯ ОБЛАСТЬ ПОДДЕРЖИВАЕТ СЕЛЬСКОХОЗЯЙСТВЕННЫЙ БИЗНЕС</w:t>
      </w:r>
    </w:p>
    <w:p w:rsidR="005D65F1" w:rsidRPr="00233962" w:rsidRDefault="005D65F1" w:rsidP="0023396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Новый кейс по поддержке предпринимателей из сектора сельского хозяйства появится в «Территории Бизнеса». Детали нового проекта обсудили во время рабочей встречи заместитель губернатора Челябинской области Сергей Сушков и Артур Юсупов, генеральный директор регионального Фонда развития малого и среднего предпринимательства.</w:t>
      </w:r>
    </w:p>
    <w:p w:rsidR="005D65F1" w:rsidRPr="00233962" w:rsidRDefault="005D65F1" w:rsidP="0023396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В ходе встречи </w:t>
      </w: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Сергей Сушков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 и </w:t>
      </w: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 рассмотрели проект кейса «Расти» и обсудили перечень возможностей, которые он даст предпринимателям, осуществляющим свою деятельность в области сельского хозяйства. Предполагается, что в этот кейс войдут государственные и муниципальные услуги, а также консультационная, образовательная и финансовая поддержки.</w:t>
      </w:r>
    </w:p>
    <w:p w:rsidR="005D65F1" w:rsidRPr="00233962" w:rsidRDefault="005D65F1" w:rsidP="0023396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7214D8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hoto_2018-06-27_11-24-31.jpg" style="width:600.75pt;height:343.5pt;visibility:visible">
            <v:imagedata r:id="rId4" o:title=""/>
          </v:shape>
        </w:pict>
      </w:r>
    </w:p>
    <w:p w:rsidR="005D65F1" w:rsidRPr="00233962" w:rsidRDefault="005D65F1" w:rsidP="0023396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Сергей Сушков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 отметил, что работа в этом направлении способствует развитию и популяризации сельского хозяйства в Челябинской области и открывает новые возможности для предпринимателей, задействованных в этой отрасли.</w:t>
      </w:r>
    </w:p>
    <w:p w:rsidR="005D65F1" w:rsidRPr="00233962" w:rsidRDefault="005D65F1" w:rsidP="0023396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«В «Территории Бизнеса» создана рабочая группа, которая занимается курированием сельскохозяйственного направления. Мы изучили потребности этого сегмента и, исходя из полученных данных, составили «наполнение» кейса «Расти». Наша задача – создать благоприятные условия для предпринимателей, задействованных в отрасли сельского хозяйства»,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 - рассказал </w:t>
      </w: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5D65F1" w:rsidRPr="00233962" w:rsidRDefault="005D65F1" w:rsidP="0023396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7214D8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 id="Рисунок 2" o:spid="_x0000_i1026" type="#_x0000_t75" alt="photo_2018-06-27_11-24-27.jpg" style="width:600.75pt;height:343.5pt;visibility:visible">
            <v:imagedata r:id="rId5" o:title=""/>
          </v:shape>
        </w:pict>
      </w:r>
    </w:p>
    <w:p w:rsidR="005D65F1" w:rsidRPr="00233962" w:rsidRDefault="005D65F1" w:rsidP="0023396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Отметим, что «Территория Бизнеса» начала работу в этом направлении в декабре 2017 года, создав специализированный проект «Школа фермера». За несколько месяцев в нем приняли участие более 200 человек из 9 муниципалитетов Челябинской области. По итогам проекта выяснилось, что для успешного ведения бизнеса предпринимателям не только не хватает базовых знаний, но и информации о действующих в регионе мерах поддержки предпринимательства.</w:t>
      </w:r>
    </w:p>
    <w:p w:rsidR="005D65F1" w:rsidRPr="00233962" w:rsidRDefault="005D65F1" w:rsidP="0023396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Губернатор Челябинской области </w:t>
      </w:r>
      <w:r w:rsidRPr="00233962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 Дубровский </w:t>
      </w:r>
      <w:r w:rsidRPr="00233962">
        <w:rPr>
          <w:rFonts w:ascii="Arial" w:hAnsi="Arial" w:cs="Arial"/>
          <w:color w:val="1C2745"/>
          <w:sz w:val="24"/>
          <w:szCs w:val="24"/>
          <w:lang w:eastAsia="ru-RU"/>
        </w:rPr>
        <w:t>поручил Министерству сельского хозяйства и Министерству экономического развития региона организовать работу по созданию в «Территории Бизнеса» сельскохозяйственного направления, чтобы сделать более доступным механизм получения государственной поддержки предпринимателям, осуществляющим свою работу в этой отрасли.</w:t>
      </w:r>
    </w:p>
    <w:p w:rsidR="005D65F1" w:rsidRDefault="005D65F1" w:rsidP="00233962">
      <w:pPr>
        <w:ind w:firstLine="0"/>
      </w:pPr>
      <w:hyperlink r:id="rId6" w:history="1">
        <w:r w:rsidRPr="005901BB">
          <w:rPr>
            <w:rStyle w:val="Hyperlink"/>
          </w:rPr>
          <w:t>https://xn--74-6kcdtbngab0dhyacwee4w.xn--p1ai/news/chelyabinskaya-oblast-podderzhivaet-selskokhozyaystvennyy-biznes/</w:t>
        </w:r>
      </w:hyperlink>
    </w:p>
    <w:p w:rsidR="005D65F1" w:rsidRDefault="005D65F1" w:rsidP="00233962">
      <w:pPr>
        <w:ind w:firstLine="0"/>
      </w:pPr>
      <w:bookmarkStart w:id="0" w:name="_GoBack"/>
      <w:bookmarkEnd w:id="0"/>
    </w:p>
    <w:sectPr w:rsidR="005D65F1" w:rsidSect="00D10D29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75D"/>
    <w:rsid w:val="00233962"/>
    <w:rsid w:val="005901BB"/>
    <w:rsid w:val="005D65F1"/>
    <w:rsid w:val="00626DEC"/>
    <w:rsid w:val="007214D8"/>
    <w:rsid w:val="00772839"/>
    <w:rsid w:val="00983CF1"/>
    <w:rsid w:val="00A02AE7"/>
    <w:rsid w:val="00A7775D"/>
    <w:rsid w:val="00C627C9"/>
    <w:rsid w:val="00D1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E7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3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9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3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57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57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chelyabinskaya-oblast-podderzhivaet-selskokhozyaystvennyy-bizn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5</cp:revision>
  <dcterms:created xsi:type="dcterms:W3CDTF">2018-06-27T06:44:00Z</dcterms:created>
  <dcterms:modified xsi:type="dcterms:W3CDTF">2018-06-28T13:11:00Z</dcterms:modified>
</cp:coreProperties>
</file>