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/>
        <w:drawing>
          <wp:inline distT="0" distB="0" distL="0" distR="0">
            <wp:extent cx="533400" cy="685800"/>
            <wp:effectExtent l="0" t="0" r="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sz w:val="27"/>
          <w:szCs w:val="27"/>
          <w:lang w:eastAsia="ru-RU"/>
        </w:rPr>
        <w:t>РОССИЙСКАЯ 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АДМИНИСТРАЦИЯ   КУНАШАКСКОГО  МУНИЦИПАЛЬНОГО 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ЧЕЛЯБИНСКОЙ 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1"/>
        <w:rPr>
          <w:rFonts w:ascii="Times New Roman" w:hAnsi="Times New Roman" w:eastAsia="Times New Roman" w:cs="Times New Roman"/>
          <w:b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sz w:val="27"/>
          <w:szCs w:val="27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end="453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06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августа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2026г. №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1361</w:t>
      </w:r>
    </w:p>
    <w:p>
      <w:pPr>
        <w:pStyle w:val="Normal"/>
        <w:spacing w:lineRule="auto" w:line="240" w:before="0" w:after="0"/>
        <w:ind w:end="453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end="59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  утверждении  проекта планировки и межевания территории объекта 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end="-170"/>
        <w:jc w:val="both"/>
        <w:rPr/>
      </w:pPr>
      <w:r>
        <w:rPr/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ind w:end="-170"/>
        <w:jc w:val="both"/>
        <w:rPr>
          <w:color w:val="auto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shd w:fill="auto" w:val="clear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shd w:fill="auto" w:val="clear"/>
          <w:lang w:eastAsia="ru-RU"/>
        </w:rPr>
        <w:t>В целях обеспечения устойчивого развития Кунашакского муниципального округа, установления границ земельных участков, в соответствии со статьями 45, 46 Градостроительного кодекса Российской Федерации, внесенными изменениями в Правила землепользования и застройки Кунашакского сельского поселения Кунашакского муниципального округа Челябинской области, утвержденные решением Собрания депутатов Кунашакского муниципального района от 25.02.2025 г. №16, Уставом Кунашакского муниципального  округа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tabs>
          <w:tab w:val="clear" w:pos="708"/>
          <w:tab w:val="left" w:pos="1445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Утвердить проект планировки и межевания объекта в отношении земельного участка с кадастровым номером 74:13:0805030:9 (категория земель — земли сельскохозяйственного назначения), расположенного по адресу: местоположение установлено относительно ориентира, расположенного за пределами участка; ориентир — юго</w:t>
        <w:noBreakHyphen/>
        <w:t>западная часть с. Кунашак; почтовый адрес ориентира: Челябинская область, Кунашакский муниципальный округ, в целях установления функциональной зоны для размещения мест захоронения.</w:t>
      </w:r>
    </w:p>
    <w:p>
      <w:pPr>
        <w:pStyle w:val="Normal"/>
        <w:tabs>
          <w:tab w:val="clear" w:pos="708"/>
          <w:tab w:val="right" w:pos="-5670" w:leader="none"/>
          <w:tab w:val="left" w:pos="1445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>Начальнику отдела информационных технологий Администрации Кунашакского муниципального округа Хуртову А. А. опубликовать настоящее постановление на официальном сайте Администрации Кунашакского муниципального округа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на  Первого заместителя Главы Кунашакского муниципального округа по ЖКХ, строительству и инженерной   инфраструктуре – Руководителя Управления ЖКХ, строительства и энергообеспечения  Гиззатуллина А.А.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Настоящее 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округа                                                                                             Р.Г. Вакилов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026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8" w:right="851" w:gutter="0" w:header="340" w:top="851" w:footer="0" w:bottom="68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7c061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7c0617"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435b8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7c06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c061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6"/>
    <w:uiPriority w:val="99"/>
    <w:unhideWhenUsed/>
    <w:rsid w:val="00d435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763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226C4-4FB8-4AE2-BBED-153BFC87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LibreOffice/25.8.4.2$Linux_X86_64 LibreOffice_project/580$Build-2</Application>
  <AppVersion>15.0000</AppVersion>
  <Pages>2</Pages>
  <Words>192</Words>
  <Characters>1568</Characters>
  <CharactersWithSpaces>1864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2025-03-24T06:58:00Z</dcterms:created>
  <dc:creator>Ольга</dc:creator>
  <dc:description/>
  <dc:language>ru-RU</dc:language>
  <cp:lastModifiedBy/>
  <cp:lastPrinted>2026-08-05T14:49:30Z</cp:lastPrinted>
  <dcterms:modified xsi:type="dcterms:W3CDTF">2026-08-07T10:35:51Z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