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04C" w:rsidRDefault="00E1404C" w:rsidP="00E1404C">
      <w:pPr>
        <w:tabs>
          <w:tab w:val="left" w:pos="1855"/>
        </w:tabs>
        <w:rPr>
          <w:rFonts w:ascii="PT Astra Serif" w:hAnsi="PT Astra Serif"/>
          <w:sz w:val="24"/>
          <w:szCs w:val="24"/>
        </w:rPr>
      </w:pPr>
    </w:p>
    <w:p w:rsidR="00E1404C" w:rsidRPr="00567B98" w:rsidRDefault="00E1404C" w:rsidP="00E1404C">
      <w:pPr>
        <w:spacing w:after="0" w:line="240" w:lineRule="auto"/>
        <w:jc w:val="center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  <w:t>Информационное сообщение</w:t>
      </w:r>
      <w:r w:rsidR="007C6694" w:rsidRPr="00567B98"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  <w:t xml:space="preserve"> </w:t>
      </w:r>
    </w:p>
    <w:p w:rsidR="00E1404C" w:rsidRPr="00E1404C" w:rsidRDefault="00E1404C" w:rsidP="00E1404C">
      <w:pPr>
        <w:spacing w:after="0" w:line="240" w:lineRule="auto"/>
        <w:jc w:val="center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  <w:t>о сборе предложений для дополнительного зачисления в резерв составов участковых комиссий, сформированный для территориальной избирательной комиссии Кунашакского округа</w:t>
      </w:r>
    </w:p>
    <w:p w:rsidR="00E1404C" w:rsidRPr="00E1404C" w:rsidRDefault="00E1404C" w:rsidP="00E1404C">
      <w:pPr>
        <w:spacing w:after="0" w:line="240" w:lineRule="auto"/>
        <w:jc w:val="center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</w:p>
    <w:p w:rsidR="00E1404C" w:rsidRPr="00E1404C" w:rsidRDefault="00E1404C" w:rsidP="00E1404C">
      <w:pPr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>Территориальная избирательная комиссия Кунашакского округа объявляет сбор предложений по кандидатурам для дополнительного зачисления в резерв составов участковых комиссий, сформированный для</w:t>
      </w:r>
      <w:r w:rsidRPr="00E1404C">
        <w:rPr>
          <w:rFonts w:ascii="PT Astra Serif" w:eastAsia="Times New Roman" w:hAnsi="PT Astra Serif" w:cs="Liberation Serif"/>
          <w:b/>
          <w:bCs/>
          <w:i/>
          <w:sz w:val="28"/>
          <w:szCs w:val="28"/>
          <w:lang w:eastAsia="ru-RU"/>
        </w:rPr>
        <w:t xml:space="preserve"> </w:t>
      </w: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>территориальной избирательной комиссии Кунашакского округа.</w:t>
      </w:r>
    </w:p>
    <w:p w:rsidR="00E1404C" w:rsidRPr="00E1404C" w:rsidRDefault="00E1404C" w:rsidP="00E1404C">
      <w:pPr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 xml:space="preserve">Прием предложений и необходимых документов осуществляется территориальной избирательной комиссией Кунашакского округа в период с </w:t>
      </w:r>
      <w:r w:rsidRPr="00952C78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>6 июля</w:t>
      </w: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 xml:space="preserve"> по </w:t>
      </w:r>
      <w:r w:rsidRPr="00952C78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>31 июля</w:t>
      </w: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 xml:space="preserve"> 2026 года по адресу: 456730, Челябинская </w:t>
      </w:r>
      <w:proofErr w:type="gramStart"/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 xml:space="preserve">область,  </w:t>
      </w: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br/>
        <w:t>с.</w:t>
      </w:r>
      <w:proofErr w:type="gramEnd"/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 xml:space="preserve"> Кунашак, ул. Ленина, д. 86 (помещение ТИК Кунашакского округа),          тел.: 8-35148-28326, ежедневно с понедельника по четверг </w:t>
      </w: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br/>
        <w:t xml:space="preserve">с 9.00 до 12.00 часов, с 13.00 до 17.00 часов, в пятницу с 9.00 до 12.00 часов, </w:t>
      </w: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br/>
        <w:t>с 13.00 до 16.00.</w:t>
      </w:r>
    </w:p>
    <w:p w:rsidR="00E1404C" w:rsidRPr="00E1404C" w:rsidRDefault="00E1404C" w:rsidP="00E1404C">
      <w:pPr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</w:p>
    <w:p w:rsidR="00E1404C" w:rsidRPr="00E1404C" w:rsidRDefault="00E1404C" w:rsidP="00E1404C">
      <w:pPr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  <w:t>В резерв составов участковых комиссий не могут быть зачислены:</w:t>
      </w:r>
    </w:p>
    <w:p w:rsidR="00E1404C" w:rsidRPr="00E1404C" w:rsidRDefault="00E1404C" w:rsidP="00E1404C">
      <w:pPr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1) лица, не имеющие гражданства Российской Федерации, а также граждане Российской Федерации,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E1404C" w:rsidRPr="00E1404C" w:rsidRDefault="00E1404C" w:rsidP="00E1404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2) 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3) граждане Российской Федерации, не достигшие возраста 18 лет;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4) сенаторы Российской Федерации, депутаты законодательных (представительных) органов государственной власти, органов местного самоуправления;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5) выборные должностные лица, а также главы местных администраций;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6) судьи (за исключением судей, находящихся в отставке), прокуроры;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7) 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которых судом было установлено отсутствие вины за допущенные комиссией </w:t>
      </w: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lastRenderedPageBreak/>
        <w:t>нарушения), - в течение пяти лет со дня вступления в законную силу соответствующего решения суда;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8) 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 или за совершение административных правонарушений, предусмотренных </w:t>
      </w:r>
      <w:hyperlink r:id="rId7" w:history="1">
        <w:r w:rsidRPr="00E1404C">
          <w:rPr>
            <w:rFonts w:ascii="PT Astra Serif" w:eastAsia="Times New Roman" w:hAnsi="PT Astra Serif" w:cs="Liberation Serif"/>
            <w:sz w:val="28"/>
            <w:szCs w:val="28"/>
            <w:lang w:eastAsia="ru-RU"/>
          </w:rPr>
          <w:t>статьями 20.3</w:t>
        </w:r>
      </w:hyperlink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 и </w:t>
      </w:r>
      <w:hyperlink r:id="rId8" w:history="1">
        <w:r w:rsidRPr="00E1404C">
          <w:rPr>
            <w:rFonts w:ascii="PT Astra Serif" w:eastAsia="Times New Roman" w:hAnsi="PT Astra Serif" w:cs="Liberation Serif"/>
            <w:sz w:val="28"/>
            <w:szCs w:val="28"/>
            <w:lang w:eastAsia="ru-RU"/>
          </w:rPr>
          <w:t>20.29</w:t>
        </w:r>
      </w:hyperlink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 Кодекса Российской Федерации об административных правонарушениях, 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- до окончания срока, в течение которого лицо считается подвергнутым административному наказанию;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9) лица, включенные в </w:t>
      </w:r>
      <w:hyperlink r:id="rId9" w:history="1">
        <w:r w:rsidRPr="00E1404C">
          <w:rPr>
            <w:rFonts w:ascii="PT Astra Serif" w:eastAsia="Times New Roman" w:hAnsi="PT Astra Serif" w:cs="Liberation Serif"/>
            <w:sz w:val="28"/>
            <w:szCs w:val="28"/>
            <w:lang w:eastAsia="ru-RU"/>
          </w:rPr>
          <w:t>реестр</w:t>
        </w:r>
      </w:hyperlink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 иностранных агентов, а также лица, сведения о которых включены в единый реестр сведений о лицах, причастных к деятельности экстремистской или террористической организации;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10) лица, в отношении которых отсутствуют документы, необходимые для зачисления в резерв составов участковых избирательных комиссий.</w:t>
      </w:r>
    </w:p>
    <w:p w:rsidR="00E1404C" w:rsidRPr="00E1404C" w:rsidRDefault="00E1404C" w:rsidP="00E1404C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spacing w:after="0" w:line="240" w:lineRule="auto"/>
        <w:jc w:val="center"/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bCs/>
          <w:sz w:val="28"/>
          <w:szCs w:val="28"/>
          <w:lang w:eastAsia="ru-RU"/>
        </w:rPr>
        <w:t>Перечень документов, необходимых при внесении предложений по кандидатурам в резерв составов участковых избирательных комиссий</w:t>
      </w:r>
    </w:p>
    <w:p w:rsidR="00E1404C" w:rsidRPr="00E1404C" w:rsidRDefault="00E1404C" w:rsidP="00E1404C">
      <w:pPr>
        <w:spacing w:after="0" w:line="240" w:lineRule="auto"/>
        <w:jc w:val="center"/>
        <w:rPr>
          <w:rFonts w:ascii="PT Astra Serif" w:eastAsia="Times New Roman" w:hAnsi="PT Astra Serif" w:cs="Liberation Serif"/>
          <w:bCs/>
          <w:sz w:val="20"/>
          <w:szCs w:val="20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  <w:t>Для политических партий, их региональных отделений,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  <w:t>иных структурных подразделений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0"/>
          <w:szCs w:val="20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bookmarkStart w:id="0" w:name="Par259"/>
      <w:bookmarkEnd w:id="0"/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9D1E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  <w:t>Для иных общественных объединений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0"/>
          <w:szCs w:val="20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lastRenderedPageBreak/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  <w:t>Для иных субъектов права внесения кандидатур в резерв составов участковых комиссий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/>
          <w:sz w:val="28"/>
          <w:szCs w:val="28"/>
          <w:lang w:eastAsia="ru-RU"/>
        </w:rPr>
        <w:t>Всеми субъектами права внесения кандидатур должны быть представлены:</w:t>
      </w:r>
    </w:p>
    <w:p w:rsidR="00E1404C" w:rsidRPr="00E1404C" w:rsidRDefault="00E1404C" w:rsidP="00E1404C">
      <w:pPr>
        <w:spacing w:after="0" w:line="240" w:lineRule="auto"/>
        <w:ind w:firstLine="720"/>
        <w:jc w:val="both"/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</w:pPr>
    </w:p>
    <w:p w:rsidR="00E1404C" w:rsidRPr="00E1404C" w:rsidRDefault="00E1404C" w:rsidP="00E140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E1404C" w:rsidRPr="00E1404C" w:rsidRDefault="00E1404C" w:rsidP="00E140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E1404C" w:rsidRPr="00E1404C" w:rsidRDefault="00E1404C" w:rsidP="00E1404C">
      <w:pPr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bCs/>
          <w:sz w:val="28"/>
          <w:szCs w:val="28"/>
          <w:lang w:eastAsia="ru-RU"/>
        </w:rPr>
        <w:t>3. Две фотографии лица, предлагаемого в состав избирательной комиссии, размером 3 x 4 см (без уголка).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4. Копия документа (трудовой книжки либо справки с основного места работы) лица, кандидатура которого предложена в состав избирательной комиссии,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</w:t>
      </w: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lastRenderedPageBreak/>
        <w:t>заведения), домохозяйка (домохозяин), временно неработающий).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5. 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E1404C" w:rsidRPr="00E1404C" w:rsidRDefault="00E1404C" w:rsidP="00E1404C">
      <w:pPr>
        <w:spacing w:after="0" w:line="240" w:lineRule="auto"/>
        <w:ind w:firstLine="426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 xml:space="preserve">Образцы документов размещены на сайте избирательной комиссии Челябинской области по адресу: 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  <w:r w:rsidRPr="00E1404C">
        <w:rPr>
          <w:rFonts w:ascii="PT Astra Serif" w:eastAsia="Times New Roman" w:hAnsi="PT Astra Serif" w:cs="Liberation Serif"/>
          <w:color w:val="0563C1"/>
          <w:sz w:val="28"/>
          <w:szCs w:val="28"/>
          <w:u w:val="single"/>
          <w:lang w:eastAsia="ru-RU"/>
        </w:rPr>
        <w:t>http://www.chelyabinsk.izbirkom.ru/ikcho/formirovanie-uik/doc-rezerv/</w:t>
      </w:r>
      <w:r w:rsidRPr="00E1404C">
        <w:rPr>
          <w:rFonts w:ascii="PT Astra Serif" w:eastAsia="Times New Roman" w:hAnsi="PT Astra Serif" w:cs="Liberation Serif"/>
          <w:sz w:val="28"/>
          <w:szCs w:val="28"/>
          <w:lang w:eastAsia="ru-RU"/>
        </w:rPr>
        <w:t>.</w:t>
      </w:r>
    </w:p>
    <w:p w:rsidR="00E1404C" w:rsidRPr="00E1404C" w:rsidRDefault="00E1404C" w:rsidP="00E1404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Liberation Serif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385"/>
      </w:tblGrid>
      <w:tr w:rsidR="00E1404C" w:rsidRPr="00E1404C" w:rsidTr="00D4074E">
        <w:tc>
          <w:tcPr>
            <w:tcW w:w="4077" w:type="dxa"/>
            <w:shd w:val="clear" w:color="auto" w:fill="auto"/>
          </w:tcPr>
          <w:p w:rsidR="00E1404C" w:rsidRPr="00E1404C" w:rsidRDefault="00B50C11" w:rsidP="00E14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PT Astra Serif" w:eastAsia="Times New Roman" w:hAnsi="PT Astra Serif" w:cs="Liberation Serif"/>
                <w:sz w:val="28"/>
                <w:szCs w:val="28"/>
                <w:lang w:eastAsia="ru-RU"/>
              </w:rPr>
            </w:pPr>
            <w:r w:rsidRPr="00952C78">
              <w:rPr>
                <w:rFonts w:ascii="PT Astra Serif" w:eastAsia="Times New Roman" w:hAnsi="PT Astra Serif" w:cs="Liberation Serif"/>
                <w:sz w:val="28"/>
                <w:szCs w:val="28"/>
                <w:lang w:eastAsia="ru-RU"/>
              </w:rPr>
              <w:t>01 июля</w:t>
            </w:r>
            <w:r w:rsidR="00E1404C" w:rsidRPr="00E1404C">
              <w:rPr>
                <w:rFonts w:ascii="PT Astra Serif" w:eastAsia="Times New Roman" w:hAnsi="PT Astra Serif" w:cs="Liberation Serif"/>
                <w:sz w:val="28"/>
                <w:szCs w:val="28"/>
                <w:lang w:eastAsia="ru-RU"/>
              </w:rPr>
              <w:t xml:space="preserve"> 2026 года</w:t>
            </w:r>
          </w:p>
        </w:tc>
        <w:tc>
          <w:tcPr>
            <w:tcW w:w="5494" w:type="dxa"/>
            <w:shd w:val="clear" w:color="auto" w:fill="auto"/>
          </w:tcPr>
          <w:p w:rsidR="00E1404C" w:rsidRPr="00E1404C" w:rsidRDefault="00E1404C" w:rsidP="00E14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Liberation Serif"/>
                <w:sz w:val="28"/>
                <w:szCs w:val="28"/>
                <w:lang w:eastAsia="ru-RU"/>
              </w:rPr>
            </w:pPr>
            <w:r w:rsidRPr="00E1404C">
              <w:rPr>
                <w:rFonts w:ascii="PT Astra Serif" w:eastAsia="Times New Roman" w:hAnsi="PT Astra Serif" w:cs="Liberation Serif"/>
                <w:sz w:val="28"/>
                <w:szCs w:val="28"/>
                <w:lang w:eastAsia="ru-RU"/>
              </w:rPr>
              <w:t>Территориальная избирательная комиссия Кунашакского округа</w:t>
            </w:r>
          </w:p>
        </w:tc>
      </w:tr>
    </w:tbl>
    <w:p w:rsidR="005169D1" w:rsidRPr="00E1404C" w:rsidRDefault="005169D1" w:rsidP="00E1404C">
      <w:pPr>
        <w:rPr>
          <w:rFonts w:ascii="PT Astra Serif" w:hAnsi="PT Astra Serif"/>
          <w:sz w:val="24"/>
          <w:szCs w:val="24"/>
        </w:rPr>
        <w:sectPr w:rsidR="005169D1" w:rsidRPr="00E1404C" w:rsidSect="00CA51C9">
          <w:headerReference w:type="default" r:id="rId10"/>
          <w:pgSz w:w="11906" w:h="16838"/>
          <w:pgMar w:top="1134" w:right="851" w:bottom="1134" w:left="1701" w:header="567" w:footer="567" w:gutter="0"/>
          <w:cols w:space="720"/>
          <w:titlePg/>
          <w:docGrid w:linePitch="360"/>
        </w:sectPr>
      </w:pPr>
    </w:p>
    <w:p w:rsidR="00203FD0" w:rsidRDefault="00203FD0" w:rsidP="00567B98">
      <w:pPr>
        <w:spacing w:after="160" w:line="259" w:lineRule="auto"/>
        <w:rPr>
          <w:rFonts w:ascii="PT Astra Serif" w:hAnsi="PT Astra Serif"/>
          <w:sz w:val="24"/>
          <w:szCs w:val="24"/>
        </w:rPr>
      </w:pPr>
      <w:bookmarkStart w:id="1" w:name="_GoBack"/>
      <w:bookmarkEnd w:id="1"/>
    </w:p>
    <w:sectPr w:rsidR="00203FD0" w:rsidSect="005169D1">
      <w:pgSz w:w="16838" w:h="11906" w:orient="landscape"/>
      <w:pgMar w:top="1135" w:right="1134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639" w:rsidRDefault="00941639">
      <w:pPr>
        <w:spacing w:after="0" w:line="240" w:lineRule="auto"/>
      </w:pPr>
      <w:r>
        <w:separator/>
      </w:r>
    </w:p>
  </w:endnote>
  <w:endnote w:type="continuationSeparator" w:id="0">
    <w:p w:rsidR="00941639" w:rsidRDefault="0094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639" w:rsidRDefault="00941639">
      <w:pPr>
        <w:spacing w:after="0" w:line="240" w:lineRule="auto"/>
      </w:pPr>
      <w:r>
        <w:separator/>
      </w:r>
    </w:p>
  </w:footnote>
  <w:footnote w:type="continuationSeparator" w:id="0">
    <w:p w:rsidR="00941639" w:rsidRDefault="00941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1104930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6F1E9F" w:rsidRPr="006F1E9F" w:rsidRDefault="006F1E9F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6F1E9F">
          <w:rPr>
            <w:rFonts w:ascii="PT Astra Serif" w:hAnsi="PT Astra Serif"/>
            <w:sz w:val="24"/>
            <w:szCs w:val="24"/>
          </w:rPr>
          <w:fldChar w:fldCharType="begin"/>
        </w:r>
        <w:r w:rsidRPr="006F1E9F">
          <w:rPr>
            <w:rFonts w:ascii="PT Astra Serif" w:hAnsi="PT Astra Serif"/>
            <w:sz w:val="24"/>
            <w:szCs w:val="24"/>
          </w:rPr>
          <w:instrText>PAGE   \* MERGEFORMAT</w:instrText>
        </w:r>
        <w:r w:rsidRPr="006F1E9F">
          <w:rPr>
            <w:rFonts w:ascii="PT Astra Serif" w:hAnsi="PT Astra Serif"/>
            <w:sz w:val="24"/>
            <w:szCs w:val="24"/>
          </w:rPr>
          <w:fldChar w:fldCharType="separate"/>
        </w:r>
        <w:r w:rsidR="00567B98">
          <w:rPr>
            <w:rFonts w:ascii="PT Astra Serif" w:hAnsi="PT Astra Serif"/>
            <w:noProof/>
            <w:sz w:val="24"/>
            <w:szCs w:val="24"/>
          </w:rPr>
          <w:t>4</w:t>
        </w:r>
        <w:r w:rsidRPr="006F1E9F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CF4B0C" w:rsidRDefault="00941639" w:rsidP="006F1E9F">
    <w:pPr>
      <w:pStyle w:val="a3"/>
      <w:tabs>
        <w:tab w:val="clear" w:pos="4677"/>
        <w:tab w:val="clear" w:pos="9355"/>
        <w:tab w:val="left" w:pos="62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0234"/>
    <w:multiLevelType w:val="hybridMultilevel"/>
    <w:tmpl w:val="F7BC85A2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03"/>
    <w:rsid w:val="00021D89"/>
    <w:rsid w:val="00024202"/>
    <w:rsid w:val="000257E7"/>
    <w:rsid w:val="00057C6D"/>
    <w:rsid w:val="000630F8"/>
    <w:rsid w:val="000923CC"/>
    <w:rsid w:val="000A10A0"/>
    <w:rsid w:val="000A1178"/>
    <w:rsid w:val="000D28BD"/>
    <w:rsid w:val="000D458E"/>
    <w:rsid w:val="000E408C"/>
    <w:rsid w:val="000F0515"/>
    <w:rsid w:val="000F30D9"/>
    <w:rsid w:val="000F37FC"/>
    <w:rsid w:val="00106C5B"/>
    <w:rsid w:val="00121882"/>
    <w:rsid w:val="00137BED"/>
    <w:rsid w:val="00137C1A"/>
    <w:rsid w:val="00140214"/>
    <w:rsid w:val="0015265B"/>
    <w:rsid w:val="001653D1"/>
    <w:rsid w:val="00166BF4"/>
    <w:rsid w:val="00184876"/>
    <w:rsid w:val="00194057"/>
    <w:rsid w:val="001A03C0"/>
    <w:rsid w:val="001A6A96"/>
    <w:rsid w:val="001E02B4"/>
    <w:rsid w:val="001E03CF"/>
    <w:rsid w:val="001E3EB9"/>
    <w:rsid w:val="001E5C36"/>
    <w:rsid w:val="001F023B"/>
    <w:rsid w:val="00202CAF"/>
    <w:rsid w:val="00203FD0"/>
    <w:rsid w:val="00214205"/>
    <w:rsid w:val="002201D0"/>
    <w:rsid w:val="00226FBB"/>
    <w:rsid w:val="002336FA"/>
    <w:rsid w:val="002506BE"/>
    <w:rsid w:val="0025137E"/>
    <w:rsid w:val="00252D8D"/>
    <w:rsid w:val="00255F0C"/>
    <w:rsid w:val="00265192"/>
    <w:rsid w:val="002654EB"/>
    <w:rsid w:val="00276454"/>
    <w:rsid w:val="00297C2F"/>
    <w:rsid w:val="002A39D7"/>
    <w:rsid w:val="002A5E12"/>
    <w:rsid w:val="002A66A7"/>
    <w:rsid w:val="002F0766"/>
    <w:rsid w:val="00306F08"/>
    <w:rsid w:val="00314B66"/>
    <w:rsid w:val="00324116"/>
    <w:rsid w:val="003C274C"/>
    <w:rsid w:val="003D54BB"/>
    <w:rsid w:val="003D7CB1"/>
    <w:rsid w:val="003E2D5A"/>
    <w:rsid w:val="003F61EB"/>
    <w:rsid w:val="00430E79"/>
    <w:rsid w:val="0044413F"/>
    <w:rsid w:val="004662EB"/>
    <w:rsid w:val="00474090"/>
    <w:rsid w:val="00482C01"/>
    <w:rsid w:val="004A5A8C"/>
    <w:rsid w:val="004C15B1"/>
    <w:rsid w:val="004F3159"/>
    <w:rsid w:val="004F5E4A"/>
    <w:rsid w:val="0050747A"/>
    <w:rsid w:val="00511FF6"/>
    <w:rsid w:val="005169D1"/>
    <w:rsid w:val="00517024"/>
    <w:rsid w:val="00556F7A"/>
    <w:rsid w:val="00564C83"/>
    <w:rsid w:val="00566F87"/>
    <w:rsid w:val="00567B98"/>
    <w:rsid w:val="00583FBD"/>
    <w:rsid w:val="00584B3B"/>
    <w:rsid w:val="00596EC0"/>
    <w:rsid w:val="005A29A1"/>
    <w:rsid w:val="005A6469"/>
    <w:rsid w:val="005D2891"/>
    <w:rsid w:val="00605FEA"/>
    <w:rsid w:val="0061383A"/>
    <w:rsid w:val="0062466F"/>
    <w:rsid w:val="0063297F"/>
    <w:rsid w:val="006636C8"/>
    <w:rsid w:val="00666458"/>
    <w:rsid w:val="0068525F"/>
    <w:rsid w:val="006A0F85"/>
    <w:rsid w:val="006A543F"/>
    <w:rsid w:val="006C3523"/>
    <w:rsid w:val="006D58DD"/>
    <w:rsid w:val="006E1F51"/>
    <w:rsid w:val="006F1E9F"/>
    <w:rsid w:val="006F6CBE"/>
    <w:rsid w:val="00701BF0"/>
    <w:rsid w:val="0070444F"/>
    <w:rsid w:val="007166B5"/>
    <w:rsid w:val="00724013"/>
    <w:rsid w:val="00761DEA"/>
    <w:rsid w:val="007636AC"/>
    <w:rsid w:val="00780617"/>
    <w:rsid w:val="007909AB"/>
    <w:rsid w:val="00792A3F"/>
    <w:rsid w:val="00794432"/>
    <w:rsid w:val="007B0B51"/>
    <w:rsid w:val="007C106E"/>
    <w:rsid w:val="007C2BB1"/>
    <w:rsid w:val="007C3383"/>
    <w:rsid w:val="007C6694"/>
    <w:rsid w:val="007C75F0"/>
    <w:rsid w:val="007E3B2B"/>
    <w:rsid w:val="007F4C5F"/>
    <w:rsid w:val="00807399"/>
    <w:rsid w:val="008238BC"/>
    <w:rsid w:val="00825573"/>
    <w:rsid w:val="008401F2"/>
    <w:rsid w:val="0086011C"/>
    <w:rsid w:val="00861C9A"/>
    <w:rsid w:val="00865C04"/>
    <w:rsid w:val="008A22FB"/>
    <w:rsid w:val="008B1EDE"/>
    <w:rsid w:val="008B78C7"/>
    <w:rsid w:val="008C01A3"/>
    <w:rsid w:val="008D7975"/>
    <w:rsid w:val="008E1E94"/>
    <w:rsid w:val="008E2A6C"/>
    <w:rsid w:val="009067A2"/>
    <w:rsid w:val="00920ED1"/>
    <w:rsid w:val="0092299D"/>
    <w:rsid w:val="009252EC"/>
    <w:rsid w:val="00926825"/>
    <w:rsid w:val="00941639"/>
    <w:rsid w:val="00952C78"/>
    <w:rsid w:val="00964370"/>
    <w:rsid w:val="00984BC0"/>
    <w:rsid w:val="00997329"/>
    <w:rsid w:val="009D1E0C"/>
    <w:rsid w:val="009D4DE1"/>
    <w:rsid w:val="009E0617"/>
    <w:rsid w:val="009E091E"/>
    <w:rsid w:val="009E4FC6"/>
    <w:rsid w:val="00A03ADC"/>
    <w:rsid w:val="00A23A45"/>
    <w:rsid w:val="00A51D81"/>
    <w:rsid w:val="00A52E4E"/>
    <w:rsid w:val="00A57494"/>
    <w:rsid w:val="00A63BDD"/>
    <w:rsid w:val="00A9015F"/>
    <w:rsid w:val="00A917C6"/>
    <w:rsid w:val="00AA3AA4"/>
    <w:rsid w:val="00AA7F4A"/>
    <w:rsid w:val="00AB4241"/>
    <w:rsid w:val="00AB5097"/>
    <w:rsid w:val="00AD156C"/>
    <w:rsid w:val="00AD34D7"/>
    <w:rsid w:val="00AD6C66"/>
    <w:rsid w:val="00B06CA3"/>
    <w:rsid w:val="00B16A83"/>
    <w:rsid w:val="00B336A2"/>
    <w:rsid w:val="00B50C11"/>
    <w:rsid w:val="00B5341D"/>
    <w:rsid w:val="00B56250"/>
    <w:rsid w:val="00B60793"/>
    <w:rsid w:val="00B6189F"/>
    <w:rsid w:val="00B630AC"/>
    <w:rsid w:val="00B72048"/>
    <w:rsid w:val="00B8678A"/>
    <w:rsid w:val="00BA3DB8"/>
    <w:rsid w:val="00BA7953"/>
    <w:rsid w:val="00BB64C5"/>
    <w:rsid w:val="00BE58BB"/>
    <w:rsid w:val="00C37395"/>
    <w:rsid w:val="00C415D7"/>
    <w:rsid w:val="00C44101"/>
    <w:rsid w:val="00C50CA8"/>
    <w:rsid w:val="00C76AE5"/>
    <w:rsid w:val="00C771CD"/>
    <w:rsid w:val="00C84994"/>
    <w:rsid w:val="00C85CA0"/>
    <w:rsid w:val="00C90AAE"/>
    <w:rsid w:val="00CA51C9"/>
    <w:rsid w:val="00CB0E96"/>
    <w:rsid w:val="00CB2D26"/>
    <w:rsid w:val="00CB49FD"/>
    <w:rsid w:val="00CD3D79"/>
    <w:rsid w:val="00D10812"/>
    <w:rsid w:val="00D1110F"/>
    <w:rsid w:val="00D25C18"/>
    <w:rsid w:val="00D26921"/>
    <w:rsid w:val="00D43CB9"/>
    <w:rsid w:val="00D86B66"/>
    <w:rsid w:val="00D94A57"/>
    <w:rsid w:val="00DA3807"/>
    <w:rsid w:val="00DC5732"/>
    <w:rsid w:val="00DE03AD"/>
    <w:rsid w:val="00DF2020"/>
    <w:rsid w:val="00E00CEC"/>
    <w:rsid w:val="00E04E10"/>
    <w:rsid w:val="00E1404C"/>
    <w:rsid w:val="00E51ED4"/>
    <w:rsid w:val="00E70D0D"/>
    <w:rsid w:val="00E85E57"/>
    <w:rsid w:val="00EA5837"/>
    <w:rsid w:val="00EB2D82"/>
    <w:rsid w:val="00EB5303"/>
    <w:rsid w:val="00EC22E6"/>
    <w:rsid w:val="00EC365B"/>
    <w:rsid w:val="00EC537A"/>
    <w:rsid w:val="00EE6438"/>
    <w:rsid w:val="00EF01AC"/>
    <w:rsid w:val="00EF085F"/>
    <w:rsid w:val="00F25B33"/>
    <w:rsid w:val="00F338E5"/>
    <w:rsid w:val="00F43B4B"/>
    <w:rsid w:val="00F45546"/>
    <w:rsid w:val="00F602C8"/>
    <w:rsid w:val="00F6072D"/>
    <w:rsid w:val="00F67A11"/>
    <w:rsid w:val="00F93AA0"/>
    <w:rsid w:val="00FB7E4A"/>
    <w:rsid w:val="00FD7DA1"/>
    <w:rsid w:val="00FE1B9B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37733-1350-4F0E-B546-96171A62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E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5E57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92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64C83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F1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1E9F"/>
    <w:rPr>
      <w:rFonts w:ascii="Calibri" w:eastAsia="Calibri" w:hAnsi="Calibri" w:cs="Times New Roman"/>
    </w:rPr>
  </w:style>
  <w:style w:type="character" w:customStyle="1" w:styleId="1">
    <w:name w:val="Основной текст1"/>
    <w:rsid w:val="003C274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520&amp;dst=1041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520&amp;dst=61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3204&amp;dst=10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5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119</cp:revision>
  <cp:lastPrinted>2026-04-20T09:52:00Z</cp:lastPrinted>
  <dcterms:created xsi:type="dcterms:W3CDTF">2025-06-05T11:09:00Z</dcterms:created>
  <dcterms:modified xsi:type="dcterms:W3CDTF">2026-07-01T12:38:00Z</dcterms:modified>
</cp:coreProperties>
</file>