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8D" w:rsidRPr="00132B9C" w:rsidRDefault="00D4588D" w:rsidP="00132B9C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r w:rsidRPr="00132B9C">
        <w:rPr>
          <w:rFonts w:ascii="Arial" w:hAnsi="Arial" w:cs="Arial"/>
          <w:caps/>
          <w:color w:val="1C2745"/>
          <w:sz w:val="36"/>
          <w:szCs w:val="36"/>
          <w:lang w:eastAsia="ru-RU"/>
        </w:rPr>
        <w:t>ПРЕДПРИНИМАТЕЛЯМ ПРЕДОСТАВЯТ СУБСИДИИ НА СОЗДАНИЕ И (ИЛИ) ОБЕСПЕЧЕНИЕ ДЕЯТЕЛЬНОСТИ ЦЕНТРОВ МОЛОДЕЖНОГО ИННОВАЦИОННОГО ТВОРЧЕСТВА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Минэкономразвития области объявляет о начале приема документов на предоставление субсидий субъектам малого и среднего предпринимательства (далее – СМСП) на создание и (или) обеспечение деятельности центров молодежного инновационного творчества, в соответствии с Порядком предоставления субсидий в 2018 году, утвержденным </w:t>
      </w:r>
      <w:hyperlink r:id="rId4" w:history="1">
        <w:r w:rsidRPr="00132B9C">
          <w:rPr>
            <w:rFonts w:ascii="Arial" w:hAnsi="Arial" w:cs="Arial"/>
            <w:color w:val="5F86F2"/>
            <w:sz w:val="24"/>
            <w:szCs w:val="24"/>
            <w:lang w:eastAsia="ru-RU"/>
          </w:rPr>
          <w:t>постановлением Правительства Челябинской области от 20.06.2018 г. № 269-П</w:t>
        </w:r>
      </w:hyperlink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 (далее - Порядок).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Срок подачи документов – </w:t>
      </w:r>
      <w:r w:rsidRPr="00132B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с 21 июня 2018 года по 04 июля 2018 года (включительно) </w:t>
      </w: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по адресу: </w:t>
      </w:r>
      <w:r w:rsidRPr="00132B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г. Челябинск, пр. Ленина, д. 57, к. 409, Министерство экономического развития Челябинской области, управление инвестиционного развития.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Основными условиями предоставления финансовой поддержки являются: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1) государственная регистрация в качестве юридического лица (индивидуального предпринимателя) на территории Челябинской области и осуществления деятельности, за исключением видов деятельности, включенных в разделы G, K, L, M (за исключением кодов 71, 72, 74), N, O, S (за исключением кодов 95, 96), T, U, Q и кода 32.1 «Производство ювелирных изделий, бижутерии и подобных товаров» Общероссийского классификатора видов экономической деятельности (ОКВЭД 2) ОК 029-2014 (КДЕС Ред. 2), а также осуществляющим производство и (или) реализацию подакцизных товаров, добычу и (или) реализацию полезных ископаемых, за исключением общераспространенных полезных ископаемых;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3)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4) СМСП - юридические лица не находятся в процессе реорганизации, ликвидации, банкротства, а СМСП – индивидуальные предприниматели не прекратили свою деятельность в качестве индивидуального предпринимателя;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юридических лиц, в совокупности превышает 50 процентов;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6) СМСП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установленные Порядком.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Максимальный размер субсидии - 7 млн. рублей.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Для рассмотрения вопроса о предоставлении Субсидии СМСП предоставляет в Минэкономразвития следующие документы: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1) заявление на участие в конкурсном отборе (заявка) для получения субсидии на создание (или) обеспечение деятельности центра молодежного инновационного творчества </w:t>
      </w:r>
      <w:hyperlink r:id="rId5" w:history="1">
        <w:r w:rsidRPr="00132B9C">
          <w:rPr>
            <w:rFonts w:ascii="Arial" w:hAnsi="Arial" w:cs="Arial"/>
            <w:color w:val="5F86F2"/>
            <w:sz w:val="24"/>
            <w:szCs w:val="24"/>
            <w:lang w:eastAsia="ru-RU"/>
          </w:rPr>
          <w:t>по форме согласно приложению 1 к Порядку</w:t>
        </w:r>
      </w:hyperlink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;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2) проект создания и развития ЦМИТ </w:t>
      </w:r>
      <w:hyperlink r:id="rId6" w:history="1">
        <w:r w:rsidRPr="00132B9C">
          <w:rPr>
            <w:rFonts w:ascii="Arial" w:hAnsi="Arial" w:cs="Arial"/>
            <w:color w:val="5F86F2"/>
            <w:sz w:val="24"/>
            <w:szCs w:val="24"/>
            <w:lang w:eastAsia="ru-RU"/>
          </w:rPr>
          <w:t>по форме согласно приложению 2 к Порядку</w:t>
        </w:r>
      </w:hyperlink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;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3) информацию о ключевых показателях эффективности деятельности ЦМИТ </w:t>
      </w:r>
      <w:hyperlink r:id="rId7" w:history="1">
        <w:r w:rsidRPr="00132B9C">
          <w:rPr>
            <w:rFonts w:ascii="Arial" w:hAnsi="Arial" w:cs="Arial"/>
            <w:color w:val="5F86F2"/>
            <w:sz w:val="24"/>
            <w:szCs w:val="24"/>
            <w:lang w:eastAsia="ru-RU"/>
          </w:rPr>
          <w:t>по форме согласно приложению 3 к Порядку</w:t>
        </w:r>
      </w:hyperlink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;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4) направления расходования Субсидии (смета) на финансирование ЦМИТ </w:t>
      </w:r>
      <w:hyperlink r:id="rId8" w:history="1">
        <w:r w:rsidRPr="00132B9C">
          <w:rPr>
            <w:rFonts w:ascii="Arial" w:hAnsi="Arial" w:cs="Arial"/>
            <w:color w:val="5F86F2"/>
            <w:sz w:val="24"/>
            <w:szCs w:val="24"/>
            <w:lang w:eastAsia="ru-RU"/>
          </w:rPr>
          <w:t>по форме согласно приложению 4 к Порядку</w:t>
        </w:r>
      </w:hyperlink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5) обязательство СМСП об обеспечении загрузки оборудования ЦМИТ для детей и молодежи не менее 60 процентов от общего времени работы оборудования (в свободной форме);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6) заверенные СМСП копии диплома об образовании, трудовой книжки и трудового договора, подтверждающие компетенцию штатного специалиста ЦМИТ в работе с детьми;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7) заверенные СМСП копии дипломов (сертификатов, свидетельств), трудовых книжек и трудовых договоров, подтверждающие компетенцию штатных сотрудников ЦМИТ в работе со всем спектром оборудования ЦМИТ;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8) копии документов, подтверждающие наличие собственных, арендованных или переданных в безвозмездное пользование помещений площадью не более 120 кв. метров для размещения оборудования ЦМИТ;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9) заверенная СМСП копия договора с организацией, оказывающей услуги по обеспечению доступа ЦМИТ к информационно-телекоммуникационной сети Интернет;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10) выписка из расчетного счета СМСП, подтверждающая наличие у СМСП необходимых финансовых средств, направляемых на создание и (или) обеспечение деятельности ЦМИТ, в размере не менее 5 процентов от размера Субсидии, на момент предоставления документов, указанных в настоящем пункте;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11) выписка из Единого государственного реестра юридических лиц с датой ее формирования не ранее 1 месяца до даты подачи заявки на получение Субсидии;</w:t>
      </w:r>
    </w:p>
    <w:p w:rsidR="00D4588D" w:rsidRPr="00132B9C" w:rsidRDefault="00D4588D" w:rsidP="00132B9C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12) заверенные СМСП копии документов, подтверждающих отсутствие просроченной задолженности по налоговым и иным обязательным платежам в бюджетную систему Российской Федерации и в государственные внебюджетные фонды на дату не ранее 1 месяца до дня подачи заявки.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К рассмотрению принимается </w:t>
      </w:r>
      <w:r w:rsidRPr="00132B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полный пакет документов,</w:t>
      </w: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t> соответствующий требованиям Порядка.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Подробную информацию предприниматели могут получить в управлении инвестиционного развития Министерства экономического развития Челябинской области по адресу: г. Челябинск, пр. Ленина, д. 57, к. 409, тел: (351) 264-53-15, 263-74-06.</w:t>
      </w:r>
    </w:p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132B9C">
        <w:rPr>
          <w:rFonts w:ascii="Arial" w:hAnsi="Arial" w:cs="Arial"/>
          <w:color w:val="1C2745"/>
          <w:sz w:val="24"/>
          <w:szCs w:val="24"/>
          <w:lang w:eastAsia="ru-RU"/>
        </w:rPr>
        <w:br/>
        <w:t>Файлы для скачивания: </w:t>
      </w:r>
    </w:p>
    <w:tbl>
      <w:tblPr>
        <w:tblW w:w="1125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383"/>
        <w:gridCol w:w="2867"/>
      </w:tblGrid>
      <w:tr w:rsidR="00D4588D" w:rsidRPr="007E79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45" w:type="dxa"/>
              <w:bottom w:w="225" w:type="dxa"/>
              <w:right w:w="345" w:type="dxa"/>
            </w:tcMar>
            <w:vAlign w:val="center"/>
          </w:tcPr>
          <w:p w:rsidR="00D4588D" w:rsidRPr="00132B9C" w:rsidRDefault="00D4588D" w:rsidP="00132B9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132B9C">
                <w:rPr>
                  <w:color w:val="5F86F2"/>
                  <w:sz w:val="24"/>
                  <w:szCs w:val="24"/>
                  <w:lang w:eastAsia="ru-RU"/>
                </w:rPr>
                <w:t>zayavlenie.docx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45" w:type="dxa"/>
              <w:bottom w:w="225" w:type="dxa"/>
              <w:right w:w="345" w:type="dxa"/>
            </w:tcMar>
            <w:vAlign w:val="center"/>
          </w:tcPr>
          <w:p w:rsidR="00D4588D" w:rsidRPr="00132B9C" w:rsidRDefault="00D4588D" w:rsidP="00132B9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2B9C">
              <w:rPr>
                <w:color w:val="000000"/>
                <w:sz w:val="24"/>
                <w:szCs w:val="24"/>
                <w:lang w:eastAsia="ru-RU"/>
              </w:rPr>
              <w:t>27.23 КБ</w:t>
            </w:r>
          </w:p>
        </w:tc>
      </w:tr>
      <w:tr w:rsidR="00D4588D" w:rsidRPr="007E79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45" w:type="dxa"/>
              <w:bottom w:w="225" w:type="dxa"/>
              <w:right w:w="345" w:type="dxa"/>
            </w:tcMar>
            <w:vAlign w:val="center"/>
          </w:tcPr>
          <w:p w:rsidR="00D4588D" w:rsidRPr="00132B9C" w:rsidRDefault="00D4588D" w:rsidP="00132B9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132B9C">
                <w:rPr>
                  <w:color w:val="5F86F2"/>
                  <w:sz w:val="24"/>
                  <w:szCs w:val="24"/>
                  <w:lang w:eastAsia="ru-RU"/>
                </w:rPr>
                <w:t>proekt.docx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45" w:type="dxa"/>
              <w:bottom w:w="225" w:type="dxa"/>
              <w:right w:w="345" w:type="dxa"/>
            </w:tcMar>
            <w:vAlign w:val="center"/>
          </w:tcPr>
          <w:p w:rsidR="00D4588D" w:rsidRPr="00132B9C" w:rsidRDefault="00D4588D" w:rsidP="00132B9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2B9C">
              <w:rPr>
                <w:color w:val="000000"/>
                <w:sz w:val="24"/>
                <w:szCs w:val="24"/>
                <w:lang w:eastAsia="ru-RU"/>
              </w:rPr>
              <w:t>27.25 КБ</w:t>
            </w:r>
          </w:p>
        </w:tc>
      </w:tr>
      <w:bookmarkStart w:id="0" w:name="_GoBack" w:colFirst="0" w:colLast="0"/>
      <w:tr w:rsidR="00D4588D" w:rsidRPr="007E79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45" w:type="dxa"/>
              <w:bottom w:w="225" w:type="dxa"/>
              <w:right w:w="345" w:type="dxa"/>
            </w:tcMar>
            <w:vAlign w:val="center"/>
          </w:tcPr>
          <w:p w:rsidR="00D4588D" w:rsidRPr="00132B9C" w:rsidRDefault="00D4588D" w:rsidP="00132B9C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2B9C">
              <w:rPr>
                <w:i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32B9C">
              <w:rPr>
                <w:i/>
                <w:iCs/>
                <w:color w:val="000000"/>
                <w:sz w:val="24"/>
                <w:szCs w:val="24"/>
                <w:lang w:eastAsia="ru-RU"/>
              </w:rPr>
              <w:instrText xml:space="preserve"> HYPERLINK "http://mineconom74.ru/sites/default/files/field_downloads/1249/napravleniyarashodovaniyasubsidii.docx" </w:instrText>
            </w:r>
            <w:r w:rsidRPr="00F33C4B">
              <w:rPr>
                <w:i/>
                <w:iCs/>
                <w:color w:val="000000"/>
                <w:sz w:val="24"/>
                <w:szCs w:val="24"/>
                <w:lang w:eastAsia="ru-RU"/>
              </w:rPr>
            </w:r>
            <w:r w:rsidRPr="00132B9C">
              <w:rPr>
                <w:i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2B9C">
              <w:rPr>
                <w:i/>
                <w:iCs/>
                <w:color w:val="5F86F2"/>
                <w:sz w:val="24"/>
                <w:szCs w:val="24"/>
                <w:lang w:eastAsia="ru-RU"/>
              </w:rPr>
              <w:t>napravleniyarashodovaniyasubsidii.docx</w:t>
            </w:r>
            <w:r w:rsidRPr="00132B9C">
              <w:rPr>
                <w:i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45" w:type="dxa"/>
              <w:bottom w:w="225" w:type="dxa"/>
              <w:right w:w="345" w:type="dxa"/>
            </w:tcMar>
            <w:vAlign w:val="center"/>
          </w:tcPr>
          <w:p w:rsidR="00D4588D" w:rsidRPr="00132B9C" w:rsidRDefault="00D4588D" w:rsidP="00132B9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2B9C">
              <w:rPr>
                <w:color w:val="000000"/>
                <w:sz w:val="24"/>
                <w:szCs w:val="24"/>
                <w:lang w:eastAsia="ru-RU"/>
              </w:rPr>
              <w:t>29 КБ</w:t>
            </w:r>
          </w:p>
        </w:tc>
      </w:tr>
      <w:bookmarkEnd w:id="0"/>
      <w:tr w:rsidR="00D4588D" w:rsidRPr="007E79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45" w:type="dxa"/>
              <w:bottom w:w="225" w:type="dxa"/>
              <w:right w:w="345" w:type="dxa"/>
            </w:tcMar>
            <w:vAlign w:val="center"/>
          </w:tcPr>
          <w:p w:rsidR="00D4588D" w:rsidRPr="00132B9C" w:rsidRDefault="00D4588D" w:rsidP="00132B9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2B9C">
              <w:rPr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32B9C">
              <w:rPr>
                <w:color w:val="000000"/>
                <w:sz w:val="24"/>
                <w:szCs w:val="24"/>
                <w:lang w:eastAsia="ru-RU"/>
              </w:rPr>
              <w:instrText xml:space="preserve"> HYPERLINK "http://mineconom74.ru/sites/default/files/field_downloads/1249/informaciyaopokazatelyah.docx" </w:instrText>
            </w:r>
            <w:r w:rsidRPr="00F33C4B">
              <w:rPr>
                <w:color w:val="000000"/>
                <w:sz w:val="24"/>
                <w:szCs w:val="24"/>
                <w:lang w:eastAsia="ru-RU"/>
              </w:rPr>
            </w:r>
            <w:r w:rsidRPr="00132B9C">
              <w:rPr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32B9C">
              <w:rPr>
                <w:color w:val="5F86F2"/>
                <w:sz w:val="24"/>
                <w:szCs w:val="24"/>
                <w:lang w:eastAsia="ru-RU"/>
              </w:rPr>
              <w:t>informaciyaopokazatelyah.docx</w:t>
            </w:r>
            <w:r w:rsidRPr="00132B9C">
              <w:rPr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D4588D" w:rsidRPr="00132B9C" w:rsidRDefault="00D4588D" w:rsidP="00132B9C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D4588D" w:rsidRPr="00132B9C" w:rsidRDefault="00D4588D" w:rsidP="00132B9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</w:p>
    <w:p w:rsidR="00D4588D" w:rsidRDefault="00D4588D" w:rsidP="00132B9C">
      <w:pPr>
        <w:ind w:firstLine="0"/>
      </w:pPr>
      <w:hyperlink r:id="rId11" w:history="1">
        <w:r w:rsidRPr="009A30D2">
          <w:rPr>
            <w:rStyle w:val="Hyperlink"/>
          </w:rPr>
          <w:t>https://xn--74-6kcdtbngab0dhyacwee4w.xn--p1ai/news/predprinimatelyam-predostavyat-subsidii-na-sozdanie-i-ili-obespechenie-deyatelnosti-tsentrov-molodezh/</w:t>
        </w:r>
      </w:hyperlink>
    </w:p>
    <w:p w:rsidR="00D4588D" w:rsidRDefault="00D4588D" w:rsidP="00132B9C">
      <w:pPr>
        <w:ind w:firstLine="0"/>
      </w:pPr>
    </w:p>
    <w:sectPr w:rsidR="00D4588D" w:rsidSect="00132B9C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C6D"/>
    <w:rsid w:val="00132B9C"/>
    <w:rsid w:val="00221C6D"/>
    <w:rsid w:val="00626DEC"/>
    <w:rsid w:val="00772839"/>
    <w:rsid w:val="007E795C"/>
    <w:rsid w:val="009A30D2"/>
    <w:rsid w:val="00C8350C"/>
    <w:rsid w:val="00D4588D"/>
    <w:rsid w:val="00E70F10"/>
    <w:rsid w:val="00F3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0C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2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25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252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onom74.ru/sites/default/files/imceFiles/user-347/napravleniya_rashodovaniya_subsidii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neconom74.ru/sites/default/files/imceFiles/user-347/informaciya_o_pokazatelyah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econom74.ru/sites/default/files/imceFiles/user-347/proekt.docx" TargetMode="External"/><Relationship Id="rId11" Type="http://schemas.openxmlformats.org/officeDocument/2006/relationships/hyperlink" Target="https://xn--74-6kcdtbngab0dhyacwee4w.xn--p1ai/news/predprinimatelyam-predostavyat-subsidii-na-sozdanie-i-ili-obespechenie-deyatelnosti-tsentrov-molodezh/" TargetMode="External"/><Relationship Id="rId5" Type="http://schemas.openxmlformats.org/officeDocument/2006/relationships/hyperlink" Target="http://mineconom74.ru/sites/default/files/imceFiles/user-347/zayavlenie.docx" TargetMode="External"/><Relationship Id="rId10" Type="http://schemas.openxmlformats.org/officeDocument/2006/relationships/hyperlink" Target="http://mineconom74.ru/sites/default/files/field_downloads/1249/proekt.docx" TargetMode="External"/><Relationship Id="rId4" Type="http://schemas.openxmlformats.org/officeDocument/2006/relationships/hyperlink" Target="http://mineconom74.ru/sites/default/files/imceFiles/user-347/269-p.pdf" TargetMode="External"/><Relationship Id="rId9" Type="http://schemas.openxmlformats.org/officeDocument/2006/relationships/hyperlink" Target="http://mineconom74.ru/sites/default/files/field_downloads/1249/zayavleni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1038</Words>
  <Characters>5922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2018-06-21T10:33:00Z</dcterms:created>
  <dcterms:modified xsi:type="dcterms:W3CDTF">2018-06-21T13:40:00Z</dcterms:modified>
</cp:coreProperties>
</file>