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71" w:rsidRDefault="00D00071">
      <w:pPr>
        <w:pStyle w:val="ConsPlusTitle"/>
        <w:jc w:val="center"/>
        <w:outlineLvl w:val="0"/>
      </w:pPr>
      <w:r>
        <w:t>ПРАВИТЕЛЬСТВО ЧЕЛЯБИНСКОЙ ОБЛАСТИ</w:t>
      </w:r>
    </w:p>
    <w:p w:rsidR="00D00071" w:rsidRDefault="00D00071">
      <w:pPr>
        <w:pStyle w:val="ConsPlusTitle"/>
        <w:jc w:val="both"/>
      </w:pPr>
      <w:bookmarkStart w:id="0" w:name="_GoBack"/>
      <w:bookmarkEnd w:id="0"/>
    </w:p>
    <w:p w:rsidR="00D00071" w:rsidRDefault="00D00071">
      <w:pPr>
        <w:pStyle w:val="ConsPlusTitle"/>
        <w:jc w:val="center"/>
      </w:pPr>
      <w:r>
        <w:t>РАСПОРЯЖЕНИЕ</w:t>
      </w:r>
    </w:p>
    <w:p w:rsidR="00D00071" w:rsidRDefault="00D00071">
      <w:pPr>
        <w:pStyle w:val="ConsPlusTitle"/>
        <w:jc w:val="center"/>
      </w:pPr>
      <w:r>
        <w:t>от 15 мая 2025 г. N 493-рп</w:t>
      </w:r>
    </w:p>
    <w:p w:rsidR="00D00071" w:rsidRDefault="00D00071">
      <w:pPr>
        <w:pStyle w:val="ConsPlusTitle"/>
        <w:jc w:val="both"/>
      </w:pPr>
    </w:p>
    <w:p w:rsidR="00D00071" w:rsidRDefault="00D00071">
      <w:pPr>
        <w:pStyle w:val="ConsPlusTitle"/>
        <w:jc w:val="center"/>
      </w:pPr>
      <w:r>
        <w:t>О межведомственной комиссии Челябинской области</w:t>
      </w:r>
    </w:p>
    <w:p w:rsidR="00D00071" w:rsidRDefault="00D00071">
      <w:pPr>
        <w:pStyle w:val="ConsPlusTitle"/>
        <w:jc w:val="center"/>
      </w:pPr>
      <w:r>
        <w:t>по противодействию формированию просроченной задолженности</w:t>
      </w:r>
    </w:p>
    <w:p w:rsidR="00D00071" w:rsidRDefault="00D00071">
      <w:pPr>
        <w:pStyle w:val="ConsPlusTitle"/>
        <w:jc w:val="center"/>
      </w:pPr>
      <w:r>
        <w:t>по заработной плате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формированию просроченной задолженности по заработной плате: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1. Создать межведомственную комиссию Челябинской области по противодействию формированию просроченной задолженности по заработной плате.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2. Утвердить прилагаемые:</w:t>
      </w:r>
    </w:p>
    <w:p w:rsidR="00D00071" w:rsidRDefault="00D00071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Положение</w:t>
        </w:r>
      </w:hyperlink>
      <w:r>
        <w:t xml:space="preserve"> о межведомственной комиссии Челябинской области по противодействию формированию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Положение</w:t>
        </w:r>
      </w:hyperlink>
      <w:r>
        <w:t xml:space="preserve"> о порядке создания и деятельности рабочих групп межведомственной комиссии Челябинской области по противодействию формированию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hyperlink w:anchor="P195">
        <w:r>
          <w:rPr>
            <w:color w:val="0000FF"/>
          </w:rPr>
          <w:t>состав</w:t>
        </w:r>
      </w:hyperlink>
      <w:r>
        <w:t xml:space="preserve"> межведомственной комиссии Челябинской области по противодействию формированию просроченной задолженности по заработной плате.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 xml:space="preserve">3. Определить </w:t>
      </w:r>
      <w:hyperlink w:anchor="P256">
        <w:r>
          <w:rPr>
            <w:color w:val="0000FF"/>
          </w:rPr>
          <w:t>перечень</w:t>
        </w:r>
      </w:hyperlink>
      <w:r>
        <w:t xml:space="preserve"> муниципальных образований Челябинской области, на территории которых создаются рабочие группы межведомственной комиссии Челябинской области по противодействию формированию просроченной задолженности по заработной плате (прилагается).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4. Настоящее распоряжение подлежит официальному опубликованию.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right"/>
      </w:pPr>
      <w:r>
        <w:t>Председатель</w:t>
      </w:r>
    </w:p>
    <w:p w:rsidR="00D00071" w:rsidRDefault="00D00071">
      <w:pPr>
        <w:pStyle w:val="ConsPlusNormal"/>
        <w:jc w:val="right"/>
      </w:pPr>
      <w:r>
        <w:t>Правительства</w:t>
      </w:r>
    </w:p>
    <w:p w:rsidR="00D00071" w:rsidRDefault="00D00071">
      <w:pPr>
        <w:pStyle w:val="ConsPlusNormal"/>
        <w:jc w:val="right"/>
      </w:pPr>
      <w:r>
        <w:t>Челябинской области</w:t>
      </w:r>
    </w:p>
    <w:p w:rsidR="00D00071" w:rsidRDefault="00D00071">
      <w:pPr>
        <w:pStyle w:val="ConsPlusNormal"/>
        <w:jc w:val="right"/>
      </w:pPr>
      <w:r>
        <w:t>А.Л.ТЕКСЛЕР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right"/>
        <w:outlineLvl w:val="0"/>
      </w:pPr>
      <w:r>
        <w:lastRenderedPageBreak/>
        <w:t>Утверждено</w:t>
      </w:r>
    </w:p>
    <w:p w:rsidR="00D00071" w:rsidRDefault="00D00071">
      <w:pPr>
        <w:pStyle w:val="ConsPlusNormal"/>
        <w:jc w:val="right"/>
      </w:pPr>
      <w:r>
        <w:t>распоряжением</w:t>
      </w:r>
    </w:p>
    <w:p w:rsidR="00D00071" w:rsidRDefault="00D00071">
      <w:pPr>
        <w:pStyle w:val="ConsPlusNormal"/>
        <w:jc w:val="right"/>
      </w:pPr>
      <w:r>
        <w:t>Правительства</w:t>
      </w:r>
    </w:p>
    <w:p w:rsidR="00D00071" w:rsidRDefault="00D00071">
      <w:pPr>
        <w:pStyle w:val="ConsPlusNormal"/>
        <w:jc w:val="right"/>
      </w:pPr>
      <w:r>
        <w:t>Челябинской области</w:t>
      </w:r>
    </w:p>
    <w:p w:rsidR="00D00071" w:rsidRDefault="00D00071">
      <w:pPr>
        <w:pStyle w:val="ConsPlusNormal"/>
        <w:jc w:val="right"/>
      </w:pPr>
      <w:r>
        <w:t>от 15 мая 2025 г. N 493-рп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</w:pPr>
      <w:bookmarkStart w:id="1" w:name="P38"/>
      <w:bookmarkEnd w:id="1"/>
      <w:r>
        <w:t>Положение</w:t>
      </w:r>
    </w:p>
    <w:p w:rsidR="00D00071" w:rsidRDefault="00D00071">
      <w:pPr>
        <w:pStyle w:val="ConsPlusTitle"/>
        <w:jc w:val="center"/>
      </w:pPr>
      <w:r>
        <w:t>о межведомственной комиссии Челябинской области</w:t>
      </w:r>
    </w:p>
    <w:p w:rsidR="00D00071" w:rsidRDefault="00D00071">
      <w:pPr>
        <w:pStyle w:val="ConsPlusTitle"/>
        <w:jc w:val="center"/>
      </w:pPr>
      <w:r>
        <w:t>по противодействию формированию просроченной задолженности</w:t>
      </w:r>
    </w:p>
    <w:p w:rsidR="00D00071" w:rsidRDefault="00D00071">
      <w:pPr>
        <w:pStyle w:val="ConsPlusTitle"/>
        <w:jc w:val="center"/>
      </w:pPr>
      <w:r>
        <w:t>по заработной плате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I. Общие положения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межведомственной комиссии Челябинской области по противодействию формированию просроченной задолженности по заработной плате (далее именуется - Положение) разработано 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февраля 2025 г. N 219 "Об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решений" и определяет порядок</w:t>
      </w:r>
      <w:proofErr w:type="gramEnd"/>
      <w:r>
        <w:t xml:space="preserve"> формирования и деятельности межведомственной комиссии Челябинской области по противодействию формированию просроченной задолженности по заработной плате (далее именуется - межведомственная комиссия), а также порядок принятия решений межведомственной комиссией.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Межведомственная комиссия в своей деятельности руководствуется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Челябинской области, а также настоящим Положением.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Межведомственная комиссия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Челябинской области, органов местного самоуправления муниципальных образований Челябинской области (далее именуются - органы местного самоуправления), государственных внебюджетных фондов, а также профессиональных союзов, их объединений и работодателей, их объединений на территории Челябинской области.</w:t>
      </w:r>
      <w:proofErr w:type="gramEnd"/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состав межведомственной комиссии включаются представители исполнительных органов Челябинской области, Челябинской областной трехсторонней комиссии по регулированию социально-трудовых отношений,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региональных объединений работодателей (по согласованию) и территориальных объединений организаций профессиональных союзов (по согласованию), а также представители иных заинтересованных органов и организаций (по согласованию).</w:t>
      </w:r>
      <w:proofErr w:type="gramEnd"/>
    </w:p>
    <w:p w:rsidR="00D00071" w:rsidRDefault="00D00071">
      <w:pPr>
        <w:pStyle w:val="ConsPlusNormal"/>
        <w:spacing w:before="220"/>
        <w:ind w:firstLine="540"/>
        <w:jc w:val="both"/>
      </w:pPr>
      <w:r>
        <w:t>В состав межведомственной комиссии входят председатели рабочих групп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межведомственной комиссии в заседаниях межведомственной комиссии без вхождения в ее состав могут принять участие представители органов прокуратуры и Следственного комитета Российской Федерации.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</w:p>
    <w:p w:rsidR="00D00071" w:rsidRDefault="00D00071">
      <w:pPr>
        <w:pStyle w:val="ConsPlusTitle"/>
        <w:jc w:val="center"/>
        <w:outlineLvl w:val="1"/>
      </w:pPr>
      <w:r>
        <w:lastRenderedPageBreak/>
        <w:t>II. Организационные основы деятельности</w:t>
      </w:r>
    </w:p>
    <w:p w:rsidR="00D00071" w:rsidRDefault="00D00071">
      <w:pPr>
        <w:pStyle w:val="ConsPlusTitle"/>
        <w:jc w:val="center"/>
      </w:pPr>
      <w:r>
        <w:t>межведомственной комиссии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4. 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5. Состав межведомственной комиссии утверждается распоряжением Правительства Челябинской области.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6. Межведомственная комиссия формируется в составе председателя межведомственной комиссии, 2 заместителей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Председатель межведомственной комиссии, 2 заместителя председателя межведомственной комиссии и ответственный секретарь межведомственной комиссии назначаются из числа представителей Правительства Челябинской области, исполнительных органов Челябинской области.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случае отсутствия председателя межведомственной комиссии его полномочия осуществляет один из заместителей председателя межведомственной комиссии, определяемый председателем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Члены межведомственной комиссии не вправе разглашать сведения, составляющие служебную, коммерческую или налоговую тайну, ставшие им известными в ходе работы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7. Председатель межведомственной комиссии организует работу межведомственной комиссии, созыв ее заседания, определяет дату и время проведения заседания межведомственной комиссии, председательствует на ее заседании.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случае отсутствия председателя межведомственной комиссии работу межведомственной комиссии, созыв ее заседания организует один из заместителей председателя межведомственной комиссии, который также определяет дату и время проведения заседания.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8. Заседания межведомственной комиссии проводятся, как правило, ежемесячно, но не реже одного раза в квартал.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Повестка заседания межведомственной комиссии формируется председателем межведомственной комиссии, а в его отсутствие - одним из заместителей председателя межведомственной комиссии в соответствии с планом работы межведомственной комиссии и предложениями членов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proofErr w:type="gramStart"/>
      <w:r>
        <w:t>На заседании межведомственной комиссии могут быть рассмотрены вопросы о фактах формирования просроченной задолженности, содержащихся в поступивших в межведомственную комиссию обращениях граждан и организаций, информации от органов государственной власти и органов местного самоуправления, а также о фактах, содержащихся в средствах массовой информации.</w:t>
      </w:r>
      <w:proofErr w:type="gramEnd"/>
    </w:p>
    <w:p w:rsidR="00D00071" w:rsidRDefault="00D00071">
      <w:pPr>
        <w:pStyle w:val="ConsPlusNormal"/>
        <w:spacing w:before="220"/>
        <w:ind w:firstLine="540"/>
        <w:jc w:val="both"/>
      </w:pPr>
      <w:r>
        <w:t>План работы межведомственной комиссии утверждается на одном из заседаний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Заседание межведомственной комиссии считается правомочным, если на нем присутствует более половины ее членов.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lastRenderedPageBreak/>
        <w:t>Заседания межведомственной комиссии ведет председатель межведомственной комиссии, а в случае его отсутствия - один из заместителей председателя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Решения межведомственной комиссии принимаются большинством голосов присутствующих на заседании членов межведомственной комиссии. В случае равенства голосов решающим является голос председателя межведомственной комиссии или заместителя председателя межведомственной комиссии, исполняющего обязанности председателя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9. Решения межведомственной комиссии оформляются протоколом, который подписывает председатель межведомственной комиссии, а в его отсутствие - один из заместителей председателя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bookmarkStart w:id="2" w:name="P72"/>
      <w:bookmarkEnd w:id="2"/>
      <w:r>
        <w:t>Решения межведомственной комиссии, принятые в пределах ее компетенции, в течение 5 рабочих дней со дня проведения заседания межведомственной комиссии направляются членам межведомственной комиссии, а также приглашенным и (или) заслушанным на заседаниях межведомственной комиссии руководителям и (или) учредителям организаций в части, их касающейся.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решений межведомственной комиссии осуществляет председатель (один из заместителей председателя)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В случае неисполнения руководителями и (или) учредителями организаций, указанными в </w:t>
      </w:r>
      <w:hyperlink w:anchor="P72">
        <w:r>
          <w:rPr>
            <w:color w:val="0000FF"/>
          </w:rPr>
          <w:t>абзаце втором пункта 9</w:t>
        </w:r>
      </w:hyperlink>
      <w:r>
        <w:t xml:space="preserve"> настоящего Положения, решений межведомственной комиссии данная информация направляется председателем (одним из заместителей председателя) межведомственной комиссии в Федеральную службу по труду и занятости и органы прокуратуры для принятия мер реагирования.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11. По итогам работы за год межведомственной комиссией направляется доклад в Челябинскую областную трехстороннюю комиссию по регулированию социально-трудовых отношений.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III. Задачи межведомственной комиссии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12. Основными задачами межведомственной комиссии являются: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оказание содействия контрольному (надзорному) органу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подготовка предложений для Правительства Челябинской области (при необходимости) о принятии региональных планов,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(с учетом мнения Челябинской областной трехсторонней комиссии по регулированию социально-трудовых отношений);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lastRenderedPageBreak/>
        <w:t>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анализ и систематизация информации о выявленных фактах формирования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осуществление взаимодействия с Федеральной службой по труду и занятости по вопросам осуществления мониторинга просроченной задолженности по заработной плате.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IV. Полномочия и права межведомственной комиссии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13. Межведомственная комиссия имеет право: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приглашать на заседания межведомственной комиссии руководителей и (или) учредителей организаций,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межведомственной комиссии;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запрашивать у органов государственной власти Челябинской области, государственных органов Челябинской области, органов местного самоуправления и государственных внебюджетных фондов информацию, касающуюся вопросов формирования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запрашивать у руководителей и (или) учредителей организаций,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проводить с участием сторон социального партнерства разъяснительную работу по обеспечению трудовых прав работников.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14. Межведомственная комиссия в </w:t>
      </w:r>
      <w:proofErr w:type="gramStart"/>
      <w:r>
        <w:t>рамках</w:t>
      </w:r>
      <w:proofErr w:type="gramEnd"/>
      <w:r>
        <w:t xml:space="preserve"> возложенных на нее задач осуществляет: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выявление причин образования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Челябинской области, а также результатов работы межведомственной комиссии и рабочих групп межведомственной комиссии по противодействию формированию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заслушивание работодателей и (или) учредителей организаций, допустивших </w:t>
      </w:r>
      <w:r>
        <w:lastRenderedPageBreak/>
        <w:t>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проведение сверки поступивших от органов государственной власти Челябинской области, органов местного самоуправления,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случае установления расхождения сумм просроченной задолженности по заработной плате в конкретных организациях межведомственная комиссия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создание и обеспечение координации работы рабочих групп межведомственной комиссии по противодействию формированию просроченной задолженности по заработной плате, которые будут являться неотъемлемой частью межведомственной комиссии;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обеспечение размещения на официальном сайте Правительства Челябинской области в информационно-телекоммуникационной сети Интернет информации о результатах работы межведомственной комиссии.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right"/>
        <w:outlineLvl w:val="0"/>
      </w:pPr>
      <w:r>
        <w:lastRenderedPageBreak/>
        <w:t>Утверждено</w:t>
      </w:r>
    </w:p>
    <w:p w:rsidR="00D00071" w:rsidRDefault="00D00071">
      <w:pPr>
        <w:pStyle w:val="ConsPlusNormal"/>
        <w:jc w:val="right"/>
      </w:pPr>
      <w:r>
        <w:t>распоряжением</w:t>
      </w:r>
    </w:p>
    <w:p w:rsidR="00D00071" w:rsidRDefault="00D00071">
      <w:pPr>
        <w:pStyle w:val="ConsPlusNormal"/>
        <w:jc w:val="right"/>
      </w:pPr>
      <w:r>
        <w:t>Правительства</w:t>
      </w:r>
    </w:p>
    <w:p w:rsidR="00D00071" w:rsidRDefault="00D00071">
      <w:pPr>
        <w:pStyle w:val="ConsPlusNormal"/>
        <w:jc w:val="right"/>
      </w:pPr>
      <w:r>
        <w:t>Челябинской области</w:t>
      </w:r>
    </w:p>
    <w:p w:rsidR="00D00071" w:rsidRDefault="00D00071">
      <w:pPr>
        <w:pStyle w:val="ConsPlusNormal"/>
        <w:jc w:val="right"/>
      </w:pPr>
      <w:r>
        <w:t>от 15 мая 2025 г. N 493-рп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</w:pPr>
      <w:bookmarkStart w:id="3" w:name="P117"/>
      <w:bookmarkEnd w:id="3"/>
      <w:r>
        <w:t>Положение</w:t>
      </w:r>
    </w:p>
    <w:p w:rsidR="00D00071" w:rsidRDefault="00D00071">
      <w:pPr>
        <w:pStyle w:val="ConsPlusTitle"/>
        <w:jc w:val="center"/>
      </w:pPr>
      <w:r>
        <w:t>о порядке создания и деятельности рабочих групп</w:t>
      </w:r>
    </w:p>
    <w:p w:rsidR="00D00071" w:rsidRDefault="00D00071">
      <w:pPr>
        <w:pStyle w:val="ConsPlusTitle"/>
        <w:jc w:val="center"/>
      </w:pPr>
      <w:r>
        <w:t>межведомственной комиссии Челябинской области</w:t>
      </w:r>
    </w:p>
    <w:p w:rsidR="00D00071" w:rsidRDefault="00D00071">
      <w:pPr>
        <w:pStyle w:val="ConsPlusTitle"/>
        <w:jc w:val="center"/>
      </w:pPr>
      <w:r>
        <w:t>по противодействию формированию просроченной задолженности</w:t>
      </w:r>
    </w:p>
    <w:p w:rsidR="00D00071" w:rsidRDefault="00D00071">
      <w:pPr>
        <w:pStyle w:val="ConsPlusTitle"/>
        <w:jc w:val="center"/>
      </w:pPr>
      <w:r>
        <w:t>по заработной плате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I. Общие положения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1. Настоящее Положение о порядке создания и деятельности рабочих групп межведомственной комиссии Челябинской области по противодействию формированию просроченной задолженности по заработной плате (далее именуется - Положение) определяет порядок создания и деятельности рабочих групп межведомственной комиссии Челябинской области по противодействию формированию просроченной задолженности по заработной плате (далее именуются - рабочие группы).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Рабочие группы в своей деятельности руководствуются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Челябинской области, а также настоящим Положением.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2. Рабочие группы - постоянно действующие коллегиальные органы, являющиеся неотъемлемой частью межведомственной комиссии Челябинской области по противодействию формированию просроченной задолженности по заработной плате (далее именуется - межведомственная комиссия), созданные для реализации целей и задач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составы рабочих групп входят представители органов местного самоуправления муниципальных образований Челябинской области (далее именуются - органы местного самоуправления), Челябинской областной трехсторонней комиссии по регулированию социально-трудовых отношений,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региональных объединений работодателей (по согласованию) и территориальных объединений организаций профессиональных союзов (по согласованию), а также представители иных заинтересованных органов и</w:t>
      </w:r>
      <w:proofErr w:type="gramEnd"/>
      <w:r>
        <w:t xml:space="preserve"> организаций (по согласованию).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связи с рассмотрением вопросов, относящихся к привлечению к уголовной ответственности за невыплату заработной платы, по приглашению председателей (заместителей председателей) рабочих групп в заседаниях рабочих групп без вхождения в их составы могут принять участие представители территориальных органов прокуратуры и Следственного комитета Российской Федерации.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II. Организационные основы деятельности рабочих групп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4. Рабочие группы осуществляют свою деятельность в форме заседаний, которые могут быть проведены в очном формате или в формате видео-конференц-связи.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5. Составы рабочих групп утверждаются председателем межведомственной комиссии.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6. В составы рабочих групп входят председатели рабочих групп, заместители председателей </w:t>
      </w:r>
      <w:r>
        <w:lastRenderedPageBreak/>
        <w:t>рабочих групп, члены рабочих групп и ответственные секретари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Председатели рабочих групп руководят их деятельностью и несут ответственность за выполнение возложенных на рабочие группы задач.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Члены рабочих групп не вправе разглашать сведения, составляющие служебную, коммерческую или налоговую тайну, ставшие им известными в ходе работы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7. Председатели рабочих групп организуют работу рабочих групп, созывы их заседаний, определяют дату и время проведения заседаний рабочих групп, председательствуют на заседаниях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случае отсутствия председателя рабочей группы работу рабочей группы, созыв ее заседания организует заместитель председателя рабочей группы, который также определяет дату и время проведения заседания.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8. Заседания рабочих групп проводятся, как правило, ежемесячно, но не реже одного раза в квартал.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Повестки заседаний рабочих групп формируются председателями рабочих групп, а в их отсутствие заместителями председателей рабочих групп в соответствии с планами работ рабочих групп и предложениями членов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proofErr w:type="gramStart"/>
      <w:r>
        <w:t>На заседаниях рабочих групп могут быть рассмотрены вопросы о фактах формирования просроченной задолженности, содержащихся в поступивших в рабочие группы обращениях граждан и организаций, информации от органов государственной власти и органов местного самоуправления, а также о фактах, содержащихся в средствах массовой информации.</w:t>
      </w:r>
      <w:proofErr w:type="gramEnd"/>
    </w:p>
    <w:p w:rsidR="00D00071" w:rsidRDefault="00D00071">
      <w:pPr>
        <w:pStyle w:val="ConsPlusNormal"/>
        <w:spacing w:before="220"/>
        <w:ind w:firstLine="540"/>
        <w:jc w:val="both"/>
      </w:pPr>
      <w:r>
        <w:t>Планы работ рабочих групп утверждаются на одном из заседаний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Заседания рабочих групп считаются правомочными, если на них присутствуют более половины их членов.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Заседания рабочих групп ведут председатели рабочих групп, а в случае их отсутствия - заместители председателей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Решения рабочих групп принимаются большинством голосов присутствующих на заседании членов рабочих групп. В случае равенства голосов решающими являются голоса председателей рабочих групп или заместителей председателей рабочих групп, исполняющих обязанности председателей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Подготовка и организация проведения заседаний рабочий групп осуществляются ответственными секретарями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9. Решения рабочих групп оформляются протоколами, которые подписывают председатели рабочих групп, а в их отсутствие - заместители председателей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bookmarkStart w:id="4" w:name="P150"/>
      <w:bookmarkEnd w:id="4"/>
      <w:r>
        <w:t>Решения рабочих групп, принятые в пределах их компетенции, в течение 5 рабочих дней со дня проведения заседания рабочих групп направляются в межведомственную комиссию, членам рабочих групп, а также приглашенным и (или) заслушанным на заседаниях рабочих групп руководителям и (или) учредителям организаций в части, их касающейся.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решений рабочих групп осуществляют председатели (заместители председателей) рабочих групп.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lastRenderedPageBreak/>
        <w:t xml:space="preserve">В случае неисполнения руководителями и (или) учредителями организаций, указанными в </w:t>
      </w:r>
      <w:hyperlink w:anchor="P150">
        <w:r>
          <w:rPr>
            <w:color w:val="0000FF"/>
          </w:rPr>
          <w:t>абзаце втором пункта 9</w:t>
        </w:r>
      </w:hyperlink>
      <w:r>
        <w:t xml:space="preserve"> настоящего Положения, решений рабочих групп данная информация направляется председателями (заместителями председателей) рабочих групп в межведомственную комиссию, а также Государственную инспекцию труда в Челябинской области и органы прокуратуры для принятия мер реагирования.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III. Задачи рабочих групп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11. Основными задачами рабочих групп являются: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оказание содействия контрольному (надзорному) органу в проведении профилактических мероприятий, направленных на недопущение формирования просроченной задолженности по заработной плате на территории соответствующего муниципального образования, в том числе на выявление и последующее устранение причин и условий, способствующих ее формированию;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 на территории соответствующего муниципального образования;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подготовка предложений для главы соответствующего муниципального образования (при необходимости) о принятии планов,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на территории соответствующего муниципального образования (с учетом мнения Челябинской областной трехсторонней комиссии по урегулированию социально-трудовых отношений);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анализ рисков формирования просроченной задолженности по заработной плате на территории соответствующего муниципального образования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анализ и систематизация информации о выявленных фактах формирования просроченной задолженности по заработной плате на территории соответствующего муниципального образования;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осуществление взаимодействия </w:t>
      </w:r>
      <w:proofErr w:type="gramStart"/>
      <w:r>
        <w:t>с Государственной инспекцией труда в Челябинской области по вопросам осуществления мониторинга просроченной задолженности по заработной плате на территории</w:t>
      </w:r>
      <w:proofErr w:type="gramEnd"/>
      <w:r>
        <w:t xml:space="preserve"> соответствующего муниципального образования.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  <w:outlineLvl w:val="1"/>
      </w:pPr>
      <w:r>
        <w:t>IV. Полномочия и права рабочих групп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ind w:firstLine="540"/>
        <w:jc w:val="both"/>
      </w:pPr>
      <w:r>
        <w:t>12. Рабочие группы имеют право: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приглашать на заседания рабочих групп руководителей и (или) учредителей организаций,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составы рабочих групп;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запрашивать у органов государственной власти Челябинской области, государственных органов Челябинской области, органов местного самоуправления и государственных внебюджетных фондов информацию, касающуюся вопросов формирования просроченной задолженности по заработной плате на территории соответствующего муниципального </w:t>
      </w:r>
      <w:r>
        <w:lastRenderedPageBreak/>
        <w:t>образования;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запрашивать у руководителей и (или) учредителей организаций, находящихся на территории соответствующего муниципального образования,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оказывать организациям, находящимся на территории соответствующего муниципального образования,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оказывать работодателям, находящимся на территории соответствующего муниципального образования,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проводить с участием сторон социального партнерства разъяснительную работу по обеспечению трудовых прав работников.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 xml:space="preserve">13. Рабочие группы в </w:t>
      </w:r>
      <w:proofErr w:type="gramStart"/>
      <w:r>
        <w:t>рамках</w:t>
      </w:r>
      <w:proofErr w:type="gramEnd"/>
      <w:r>
        <w:t xml:space="preserve"> возложенных на них задач осуществляют: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выявление причин образования просроченной задолженности по заработной плате на территории соответствующего муниципального образования;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соответствующего муниципального образования;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заслушивание работодателей и (или) учредителей организаций, находящихся на территории соответствующего муниципального образования, 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проведение сверки поступивших от органов государственной власти, органов местного самоуправления, государственных внебюджетных фондов, организаций и граждан сведений по каждой организации, находящихся на территории соответствующего муниципального образования, в отношении которой имеются сведения о возможной просроченной задолженности по заработной плате.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В случае установления расхождения сумм просроченной задолженности по заработной плате рабочие группы осуществляют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lastRenderedPageBreak/>
        <w:t>обеспечение размещения на официальном сайте муниципального образования в информационно-телекоммуникационной сети Интернет информации о результатах работы рабочей группы;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проведение мониторинга и анализа результатов своей деятельности;</w:t>
      </w:r>
    </w:p>
    <w:p w:rsidR="00D00071" w:rsidRDefault="00D00071">
      <w:pPr>
        <w:pStyle w:val="ConsPlusNormal"/>
        <w:spacing w:before="220"/>
        <w:ind w:firstLine="540"/>
        <w:jc w:val="both"/>
      </w:pPr>
      <w:r>
        <w:t>исполнение поручений межведомственной комиссии.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right"/>
        <w:outlineLvl w:val="0"/>
      </w:pPr>
      <w:r>
        <w:lastRenderedPageBreak/>
        <w:t>Утвержден</w:t>
      </w:r>
    </w:p>
    <w:p w:rsidR="00D00071" w:rsidRDefault="00D00071">
      <w:pPr>
        <w:pStyle w:val="ConsPlusNormal"/>
        <w:jc w:val="right"/>
      </w:pPr>
      <w:r>
        <w:t>распоряжением</w:t>
      </w:r>
    </w:p>
    <w:p w:rsidR="00D00071" w:rsidRDefault="00D00071">
      <w:pPr>
        <w:pStyle w:val="ConsPlusNormal"/>
        <w:jc w:val="right"/>
      </w:pPr>
      <w:r>
        <w:t>Правительства</w:t>
      </w:r>
    </w:p>
    <w:p w:rsidR="00D00071" w:rsidRDefault="00D00071">
      <w:pPr>
        <w:pStyle w:val="ConsPlusNormal"/>
        <w:jc w:val="right"/>
      </w:pPr>
      <w:r>
        <w:t>Челябинской области</w:t>
      </w:r>
    </w:p>
    <w:p w:rsidR="00D00071" w:rsidRDefault="00D00071">
      <w:pPr>
        <w:pStyle w:val="ConsPlusNormal"/>
        <w:jc w:val="right"/>
      </w:pPr>
      <w:r>
        <w:t>от 15 мая 2025 г. N 493-рп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</w:pPr>
      <w:bookmarkStart w:id="5" w:name="P195"/>
      <w:bookmarkEnd w:id="5"/>
      <w:r>
        <w:t>Состав</w:t>
      </w:r>
    </w:p>
    <w:p w:rsidR="00D00071" w:rsidRDefault="00D00071">
      <w:pPr>
        <w:pStyle w:val="ConsPlusTitle"/>
        <w:jc w:val="center"/>
      </w:pPr>
      <w:r>
        <w:t>межведомственной комиссии Челябинской области</w:t>
      </w:r>
    </w:p>
    <w:p w:rsidR="00D00071" w:rsidRDefault="00D00071">
      <w:pPr>
        <w:pStyle w:val="ConsPlusTitle"/>
        <w:jc w:val="center"/>
      </w:pPr>
      <w:r>
        <w:t>по противодействию формированию просроченной задолженности</w:t>
      </w:r>
    </w:p>
    <w:p w:rsidR="00D00071" w:rsidRDefault="00D00071">
      <w:pPr>
        <w:pStyle w:val="ConsPlusTitle"/>
        <w:jc w:val="center"/>
      </w:pPr>
      <w:r>
        <w:t>по заработной плате</w:t>
      </w:r>
    </w:p>
    <w:p w:rsidR="00D00071" w:rsidRDefault="00D00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293"/>
      </w:tblGrid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Куцевляк</w:t>
            </w:r>
            <w:proofErr w:type="spellEnd"/>
            <w:r>
              <w:t xml:space="preserve"> И.П.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первый заместитель Губернатора Челябинской области, председатель межведомственной комиссии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Родионов И.А.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Министр финансов Челябинской области, заместитель председателя межведомственной комиссии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Шегуров</w:t>
            </w:r>
            <w:proofErr w:type="spellEnd"/>
            <w:r>
              <w:t xml:space="preserve"> А.А.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начальник Главного управления по труду и занятости населения Челябинской области, заместитель председателя межведомственной комиссии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Белешов</w:t>
            </w:r>
            <w:proofErr w:type="spellEnd"/>
            <w:r>
              <w:t xml:space="preserve"> А.А.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заместитель исполнительного директора по организационной работе и правовым вопросам Челябинского регионального объединения работодателей "Союз промышленников и предпринимателей" (по согласованию")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Воргуданова</w:t>
            </w:r>
            <w:proofErr w:type="spellEnd"/>
            <w:r>
              <w:t xml:space="preserve"> А.В.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Челябинской области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Екимов О.П.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председатель Челябинского областного союза организаций профсоюзов "Федерация профсоюзов Челябинской области"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Замиралова Т.Г.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начальник отдела N 2 - главный государственный инспектор труда Государственной инспекции труда в Челябинской области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Клочкова</w:t>
            </w:r>
            <w:proofErr w:type="spellEnd"/>
            <w:r>
              <w:t xml:space="preserve"> М.Н.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Министр экономического развития Челябинской области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Кнауб</w:t>
            </w:r>
            <w:proofErr w:type="spellEnd"/>
            <w:r>
              <w:t xml:space="preserve"> М.Е.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Министр промышленности, новых технологий и природных ресурсов Челябинской области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proofErr w:type="spellStart"/>
            <w:r>
              <w:t>Мусницкая</w:t>
            </w:r>
            <w:proofErr w:type="spellEnd"/>
            <w:r>
              <w:t xml:space="preserve"> Л.Г.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заместитель руководителя Территориального органа Федеральной службы государственной статистики по Челябинской области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Поздняков В.В.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заместитель управляющего Отделением Фонда пенсионного и социального страхования Российской Федерации по Челябинской области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Степанова Т.В.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начальник управления доходов и налоговой политики Министерства финансов Челябинской области, ответственный секретарь межведомственной комиссии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Ткачева А.Г.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Челябинской области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lastRenderedPageBreak/>
              <w:t>Филиппова М.В.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заместитель руководителя Главного управления Федеральной службы судебных приставов по Челябинской области (по согласованию)</w:t>
            </w:r>
          </w:p>
        </w:tc>
      </w:tr>
      <w:tr w:rsidR="00D0007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00071" w:rsidRDefault="00D00071">
            <w:pPr>
              <w:pStyle w:val="ConsPlusNormal"/>
              <w:jc w:val="both"/>
            </w:pPr>
            <w:r>
              <w:t>председатели рабочих групп межведомственной комиссии Челябинской области по противодействию формированию просроченной задолженности по заработной плате (по согласованию)</w:t>
            </w:r>
          </w:p>
        </w:tc>
      </w:tr>
    </w:tbl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</w:p>
    <w:p w:rsidR="00D00071" w:rsidRDefault="00D00071">
      <w:pPr>
        <w:pStyle w:val="ConsPlusNormal"/>
        <w:jc w:val="right"/>
        <w:outlineLvl w:val="0"/>
      </w:pPr>
      <w:r>
        <w:t>Приложение</w:t>
      </w:r>
    </w:p>
    <w:p w:rsidR="00D00071" w:rsidRDefault="00D00071">
      <w:pPr>
        <w:pStyle w:val="ConsPlusNormal"/>
        <w:jc w:val="right"/>
      </w:pPr>
      <w:r>
        <w:t>к распоряжению</w:t>
      </w:r>
    </w:p>
    <w:p w:rsidR="00D00071" w:rsidRDefault="00D00071">
      <w:pPr>
        <w:pStyle w:val="ConsPlusNormal"/>
        <w:jc w:val="right"/>
      </w:pPr>
      <w:r>
        <w:t>Правительства</w:t>
      </w:r>
    </w:p>
    <w:p w:rsidR="00D00071" w:rsidRDefault="00D00071">
      <w:pPr>
        <w:pStyle w:val="ConsPlusNormal"/>
        <w:jc w:val="right"/>
      </w:pPr>
      <w:r>
        <w:t>Челябинской области</w:t>
      </w:r>
    </w:p>
    <w:p w:rsidR="00D00071" w:rsidRDefault="00D00071">
      <w:pPr>
        <w:pStyle w:val="ConsPlusNormal"/>
        <w:jc w:val="right"/>
      </w:pPr>
      <w:r>
        <w:t>от 15 мая 2025 г. N 493-рп</w:t>
      </w: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Title"/>
        <w:jc w:val="center"/>
      </w:pPr>
      <w:bookmarkStart w:id="6" w:name="P256"/>
      <w:bookmarkEnd w:id="6"/>
      <w:r>
        <w:t>Перечень</w:t>
      </w:r>
    </w:p>
    <w:p w:rsidR="00D00071" w:rsidRDefault="00D00071">
      <w:pPr>
        <w:pStyle w:val="ConsPlusTitle"/>
        <w:jc w:val="center"/>
      </w:pPr>
      <w:r>
        <w:t>муниципальных образований Челябинской области, на территории</w:t>
      </w:r>
    </w:p>
    <w:p w:rsidR="00D00071" w:rsidRDefault="00D0007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создаются рабочие группы межведомственной комиссии</w:t>
      </w:r>
    </w:p>
    <w:p w:rsidR="00D00071" w:rsidRDefault="00D00071">
      <w:pPr>
        <w:pStyle w:val="ConsPlusTitle"/>
        <w:jc w:val="center"/>
      </w:pPr>
      <w:r>
        <w:t>Челябинской области по противодействию формированию</w:t>
      </w:r>
    </w:p>
    <w:p w:rsidR="00D00071" w:rsidRDefault="00D00071">
      <w:pPr>
        <w:pStyle w:val="ConsPlusTitle"/>
        <w:jc w:val="center"/>
      </w:pPr>
      <w:r>
        <w:t>просроченной задолженности по заработной плате</w:t>
      </w:r>
    </w:p>
    <w:p w:rsidR="00D00071" w:rsidRDefault="00D000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8220"/>
      </w:tblGrid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  <w:jc w:val="center"/>
            </w:pPr>
            <w:r>
              <w:t>Наименование муниципального образования Челябинской области</w:t>
            </w:r>
          </w:p>
        </w:tc>
      </w:tr>
      <w:tr w:rsidR="00D00071">
        <w:tc>
          <w:tcPr>
            <w:tcW w:w="9046" w:type="dxa"/>
            <w:gridSpan w:val="2"/>
          </w:tcPr>
          <w:p w:rsidR="00D00071" w:rsidRDefault="00D00071">
            <w:pPr>
              <w:pStyle w:val="ConsPlusNormal"/>
              <w:jc w:val="center"/>
              <w:outlineLvl w:val="1"/>
            </w:pPr>
            <w:r>
              <w:t>Городские округа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Верхнеуфалейский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Златоустовский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Карабашский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Копейский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Кыштымский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Локомотивный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Магнитогорский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Миасский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Озерский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Снежинский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Трехгорный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Троицкий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Усть-Катавский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Чебаркульский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Челябинский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Южноуральский</w:t>
            </w:r>
            <w:proofErr w:type="spellEnd"/>
          </w:p>
        </w:tc>
      </w:tr>
      <w:tr w:rsidR="00D00071">
        <w:tc>
          <w:tcPr>
            <w:tcW w:w="9046" w:type="dxa"/>
            <w:gridSpan w:val="2"/>
          </w:tcPr>
          <w:p w:rsidR="00D00071" w:rsidRDefault="00D00071">
            <w:pPr>
              <w:pStyle w:val="ConsPlusNormal"/>
              <w:jc w:val="center"/>
              <w:outlineLvl w:val="1"/>
            </w:pPr>
            <w:r>
              <w:t>Муниципальные округа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Агаповский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Аргаяшский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Ашинский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Брединский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Варненский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Верхнеуральский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Еманжелинский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Еткульский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Карталинский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Каслинский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gramStart"/>
            <w:r>
              <w:t>Катав-Ивановский</w:t>
            </w:r>
            <w:proofErr w:type="gram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Кизильский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Коркинский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Красноармейский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Кунашакский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Кусинский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Нагайбакский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Нязепетровский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Октябрьский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Пластовский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Саткинский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Сосновский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Троицкий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Увельский</w:t>
            </w:r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Уйский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proofErr w:type="spellStart"/>
            <w:r>
              <w:t>Чебаркульский</w:t>
            </w:r>
            <w:proofErr w:type="spellEnd"/>
          </w:p>
        </w:tc>
      </w:tr>
      <w:tr w:rsidR="00D00071">
        <w:tc>
          <w:tcPr>
            <w:tcW w:w="826" w:type="dxa"/>
          </w:tcPr>
          <w:p w:rsidR="00D00071" w:rsidRDefault="00D0007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220" w:type="dxa"/>
          </w:tcPr>
          <w:p w:rsidR="00D00071" w:rsidRDefault="00D00071">
            <w:pPr>
              <w:pStyle w:val="ConsPlusNormal"/>
            </w:pPr>
            <w:r>
              <w:t>Чесменский</w:t>
            </w:r>
          </w:p>
        </w:tc>
      </w:tr>
    </w:tbl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jc w:val="both"/>
      </w:pPr>
    </w:p>
    <w:p w:rsidR="00D00071" w:rsidRDefault="00D000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7F4" w:rsidRDefault="003F57F4"/>
    <w:sectPr w:rsidR="003F57F4" w:rsidSect="00E3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71"/>
    <w:rsid w:val="003F57F4"/>
    <w:rsid w:val="00D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0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0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0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0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4995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Альмида Айратовна</dc:creator>
  <cp:lastModifiedBy>Ахметова Альмида Айратовна</cp:lastModifiedBy>
  <cp:revision>1</cp:revision>
  <dcterms:created xsi:type="dcterms:W3CDTF">2025-07-09T09:25:00Z</dcterms:created>
  <dcterms:modified xsi:type="dcterms:W3CDTF">2025-07-09T09:28:00Z</dcterms:modified>
</cp:coreProperties>
</file>